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FA76" w14:textId="77777777" w:rsidR="00AD6DC3" w:rsidRPr="00973C01" w:rsidRDefault="00AD6DC3" w:rsidP="00AD6DC3">
      <w:pPr>
        <w:rPr>
          <w:rFonts w:ascii="Arial" w:hAnsi="Arial" w:cs="Arial"/>
          <w:b/>
          <w:bCs/>
          <w:sz w:val="30"/>
          <w:szCs w:val="30"/>
        </w:rPr>
      </w:pPr>
      <w:r>
        <w:rPr>
          <w:rFonts w:ascii="Arial" w:hAnsi="Arial" w:cs="Arial"/>
          <w:b/>
          <w:bCs/>
          <w:sz w:val="30"/>
          <w:szCs w:val="30"/>
        </w:rPr>
        <w:t>Trusts and Foundations Coordinator</w:t>
      </w:r>
    </w:p>
    <w:p w14:paraId="47DF651F" w14:textId="411447EA" w:rsidR="00AD6DC3" w:rsidRPr="0066041E" w:rsidRDefault="00AD6DC3" w:rsidP="00AD6DC3">
      <w:pPr>
        <w:rPr>
          <w:rFonts w:ascii="Arial" w:hAnsi="Arial" w:cs="Arial"/>
          <w:b/>
          <w:bCs/>
          <w:sz w:val="24"/>
          <w:szCs w:val="24"/>
        </w:rPr>
      </w:pPr>
      <w:r>
        <w:rPr>
          <w:rFonts w:ascii="Arial" w:hAnsi="Arial" w:cs="Arial"/>
          <w:b/>
          <w:bCs/>
          <w:sz w:val="24"/>
          <w:szCs w:val="24"/>
        </w:rPr>
        <w:t>The Philharmonia Orchestra</w:t>
      </w:r>
    </w:p>
    <w:p w14:paraId="60373173" w14:textId="77777777" w:rsidR="00AD6DC3" w:rsidRPr="0066041E" w:rsidRDefault="00AD6DC3" w:rsidP="00AD6DC3">
      <w:pPr>
        <w:rPr>
          <w:rFonts w:ascii="Georgia" w:eastAsia="Georgia" w:hAnsi="Georgia" w:cs="Georgia"/>
          <w:color w:val="000000" w:themeColor="text1"/>
          <w:sz w:val="21"/>
          <w:szCs w:val="21"/>
        </w:rPr>
      </w:pPr>
      <w:r w:rsidRPr="0066041E">
        <w:rPr>
          <w:rFonts w:ascii="Georgia" w:eastAsia="Georgia" w:hAnsi="Georgia" w:cs="Georgia"/>
          <w:color w:val="000000" w:themeColor="text1"/>
          <w:sz w:val="21"/>
          <w:szCs w:val="21"/>
        </w:rPr>
        <w:t>The Philharmonia Orchestra is one of the world’s great orchestras</w:t>
      </w:r>
      <w:r>
        <w:rPr>
          <w:rFonts w:ascii="Georgia" w:eastAsia="Georgia" w:hAnsi="Georgia" w:cs="Georgia"/>
          <w:color w:val="000000" w:themeColor="text1"/>
          <w:sz w:val="21"/>
          <w:szCs w:val="21"/>
        </w:rPr>
        <w:t>. C</w:t>
      </w:r>
      <w:r w:rsidRPr="0066041E">
        <w:rPr>
          <w:rFonts w:ascii="Georgia" w:eastAsia="Georgia" w:hAnsi="Georgia" w:cs="Georgia"/>
          <w:color w:val="000000" w:themeColor="text1"/>
          <w:sz w:val="21"/>
          <w:szCs w:val="21"/>
        </w:rPr>
        <w:t>reating thrilling performances for a global audience since 1945</w:t>
      </w:r>
      <w:r>
        <w:rPr>
          <w:rFonts w:ascii="Georgia" w:eastAsia="Georgia" w:hAnsi="Georgia" w:cs="Georgia"/>
          <w:color w:val="000000" w:themeColor="text1"/>
          <w:sz w:val="21"/>
          <w:szCs w:val="21"/>
        </w:rPr>
        <w:t>, its mission is to create the orchestral experience of the future.</w:t>
      </w:r>
    </w:p>
    <w:p w14:paraId="4070E4CA" w14:textId="77777777" w:rsidR="00AD6DC3" w:rsidRPr="0066041E" w:rsidRDefault="00AD6DC3" w:rsidP="00AD6DC3">
      <w:pPr>
        <w:rPr>
          <w:rFonts w:ascii="Georgia" w:eastAsia="Georgia" w:hAnsi="Georgia" w:cs="Georgia"/>
          <w:b/>
          <w:bCs/>
          <w:color w:val="000000" w:themeColor="text1"/>
          <w:sz w:val="21"/>
          <w:szCs w:val="21"/>
        </w:rPr>
      </w:pPr>
      <w:r w:rsidRPr="0066041E">
        <w:rPr>
          <w:rFonts w:ascii="Georgia" w:eastAsia="Georgia" w:hAnsi="Georgia" w:cs="Georgia"/>
          <w:b/>
          <w:bCs/>
          <w:color w:val="000000" w:themeColor="text1"/>
          <w:sz w:val="21"/>
          <w:szCs w:val="21"/>
        </w:rPr>
        <w:t xml:space="preserve">Artistic Leadership </w:t>
      </w:r>
    </w:p>
    <w:p w14:paraId="4605F552" w14:textId="77777777" w:rsidR="00AD6DC3" w:rsidRPr="00663877" w:rsidRDefault="00AD6DC3" w:rsidP="00AD6DC3">
      <w:pPr>
        <w:rPr>
          <w:rFonts w:ascii="Georgia" w:eastAsia="Georgia" w:hAnsi="Georgia" w:cs="Georgia"/>
          <w:color w:val="000000" w:themeColor="text1"/>
          <w:sz w:val="21"/>
          <w:szCs w:val="21"/>
        </w:rPr>
      </w:pPr>
      <w:r w:rsidRPr="00663877">
        <w:rPr>
          <w:rFonts w:ascii="Georgia" w:eastAsia="Georgia" w:hAnsi="Georgia" w:cs="Georgia"/>
          <w:color w:val="000000" w:themeColor="text1"/>
          <w:sz w:val="21"/>
          <w:szCs w:val="21"/>
        </w:rPr>
        <w:t>Celebrated</w:t>
      </w:r>
      <w:r w:rsidRPr="00663877" w:rsidDel="00947EAF">
        <w:rPr>
          <w:rFonts w:ascii="Georgia" w:eastAsia="Georgia" w:hAnsi="Georgia" w:cs="Georgia"/>
          <w:color w:val="000000" w:themeColor="text1"/>
          <w:sz w:val="21"/>
          <w:szCs w:val="21"/>
        </w:rPr>
        <w:t xml:space="preserve"> </w:t>
      </w:r>
      <w:r w:rsidRPr="00663877">
        <w:rPr>
          <w:rFonts w:ascii="Georgia" w:eastAsia="Georgia" w:hAnsi="Georgia" w:cs="Georgia"/>
          <w:color w:val="000000" w:themeColor="text1"/>
          <w:sz w:val="21"/>
          <w:szCs w:val="21"/>
        </w:rPr>
        <w:t xml:space="preserve">Finn Santtu-Matias </w:t>
      </w:r>
      <w:proofErr w:type="spellStart"/>
      <w:r w:rsidRPr="00663877">
        <w:rPr>
          <w:rFonts w:ascii="Georgia" w:eastAsia="Georgia" w:hAnsi="Georgia" w:cs="Georgia"/>
          <w:color w:val="000000" w:themeColor="text1"/>
          <w:sz w:val="21"/>
          <w:szCs w:val="21"/>
        </w:rPr>
        <w:t>Rouvali</w:t>
      </w:r>
      <w:proofErr w:type="spellEnd"/>
      <w:r w:rsidRPr="00663877">
        <w:rPr>
          <w:rFonts w:ascii="Georgia" w:eastAsia="Georgia" w:hAnsi="Georgia" w:cs="Georgia"/>
          <w:color w:val="000000" w:themeColor="text1"/>
          <w:sz w:val="21"/>
          <w:szCs w:val="21"/>
        </w:rPr>
        <w:t xml:space="preserve"> is our Principal Conductor. Santtu follows in the footsteps of great artists including Herbert von Karajan, Otto Klemperer and Riccardo Muti. His immediate predecessor Esa-Pekka Salonen is our Conductor Laureate</w:t>
      </w:r>
      <w:r>
        <w:rPr>
          <w:rFonts w:ascii="Georgia" w:eastAsia="Georgia" w:hAnsi="Georgia" w:cs="Georgia"/>
          <w:color w:val="000000" w:themeColor="text1"/>
          <w:sz w:val="21"/>
          <w:szCs w:val="21"/>
        </w:rPr>
        <w:t xml:space="preserve"> and in</w:t>
      </w:r>
      <w:r w:rsidRPr="00663877">
        <w:rPr>
          <w:rFonts w:ascii="Georgia" w:eastAsia="Georgia" w:hAnsi="Georgia" w:cs="Georgia"/>
          <w:color w:val="000000" w:themeColor="text1"/>
          <w:sz w:val="21"/>
          <w:szCs w:val="21"/>
        </w:rPr>
        <w:t xml:space="preserve"> 2023, Marin Alsop joined the Philharmonia family as Principal Guest Conductor.  </w:t>
      </w:r>
    </w:p>
    <w:p w14:paraId="6DA11FC1" w14:textId="77777777" w:rsidR="00AD6DC3" w:rsidRDefault="00AD6DC3" w:rsidP="00AD6DC3">
      <w:pPr>
        <w:rPr>
          <w:rFonts w:ascii="Georgia" w:eastAsia="Georgia" w:hAnsi="Georgia" w:cs="Georgia"/>
          <w:color w:val="000000" w:themeColor="text1"/>
          <w:sz w:val="21"/>
          <w:szCs w:val="21"/>
        </w:rPr>
      </w:pPr>
      <w:r w:rsidRPr="00663877">
        <w:rPr>
          <w:rFonts w:ascii="Georgia" w:eastAsia="Georgia" w:hAnsi="Georgia" w:cs="Georgia"/>
          <w:color w:val="000000" w:themeColor="text1"/>
          <w:sz w:val="21"/>
          <w:szCs w:val="21"/>
        </w:rPr>
        <w:t>This inspirational artistic leadership is at the core of our work on the concert platform, which we then complement with a diverse range of titled artists which change season by season</w:t>
      </w:r>
      <w:r>
        <w:rPr>
          <w:rFonts w:ascii="Georgia" w:eastAsia="Georgia" w:hAnsi="Georgia" w:cs="Georgia"/>
          <w:color w:val="000000" w:themeColor="text1"/>
          <w:sz w:val="21"/>
          <w:szCs w:val="21"/>
        </w:rPr>
        <w:t>.</w:t>
      </w:r>
      <w:r w:rsidRPr="00663877" w:rsidDel="00877C26">
        <w:rPr>
          <w:rFonts w:ascii="Georgia" w:eastAsia="Georgia" w:hAnsi="Georgia" w:cs="Georgia"/>
          <w:color w:val="000000" w:themeColor="text1"/>
          <w:sz w:val="21"/>
          <w:szCs w:val="21"/>
        </w:rPr>
        <w:t xml:space="preserve"> </w:t>
      </w:r>
      <w:r>
        <w:rPr>
          <w:rFonts w:ascii="Georgia" w:eastAsia="Georgia" w:hAnsi="Georgia" w:cs="Georgia"/>
          <w:color w:val="000000" w:themeColor="text1"/>
          <w:sz w:val="21"/>
          <w:szCs w:val="21"/>
        </w:rPr>
        <w:t>I</w:t>
      </w:r>
      <w:r w:rsidRPr="00663877">
        <w:rPr>
          <w:rFonts w:ascii="Georgia" w:eastAsia="Georgia" w:hAnsi="Georgia" w:cs="Georgia"/>
          <w:color w:val="000000" w:themeColor="text1"/>
          <w:sz w:val="21"/>
          <w:szCs w:val="21"/>
        </w:rPr>
        <w:t>n 202</w:t>
      </w:r>
      <w:r>
        <w:rPr>
          <w:rFonts w:ascii="Georgia" w:eastAsia="Georgia" w:hAnsi="Georgia" w:cs="Georgia"/>
          <w:color w:val="000000" w:themeColor="text1"/>
          <w:sz w:val="21"/>
          <w:szCs w:val="21"/>
        </w:rPr>
        <w:t>5</w:t>
      </w:r>
      <w:r w:rsidRPr="00663877">
        <w:rPr>
          <w:rFonts w:ascii="Georgia" w:eastAsia="Georgia" w:hAnsi="Georgia" w:cs="Georgia"/>
          <w:color w:val="000000" w:themeColor="text1"/>
          <w:sz w:val="21"/>
          <w:szCs w:val="21"/>
        </w:rPr>
        <w:t>/2</w:t>
      </w:r>
      <w:r>
        <w:rPr>
          <w:rFonts w:ascii="Georgia" w:eastAsia="Georgia" w:hAnsi="Georgia" w:cs="Georgia"/>
          <w:color w:val="000000" w:themeColor="text1"/>
          <w:sz w:val="21"/>
          <w:szCs w:val="21"/>
        </w:rPr>
        <w:t>6</w:t>
      </w:r>
      <w:r w:rsidRPr="00663877">
        <w:rPr>
          <w:rFonts w:ascii="Georgia" w:eastAsia="Georgia" w:hAnsi="Georgia" w:cs="Georgia"/>
          <w:color w:val="000000" w:themeColor="text1"/>
          <w:sz w:val="21"/>
          <w:szCs w:val="21"/>
        </w:rPr>
        <w:t xml:space="preserve"> our Artist in Residence is </w:t>
      </w:r>
      <w:r>
        <w:rPr>
          <w:rFonts w:ascii="Georgia" w:eastAsia="Georgia" w:hAnsi="Georgia" w:cs="Georgia"/>
          <w:color w:val="000000" w:themeColor="text1"/>
          <w:sz w:val="21"/>
          <w:szCs w:val="21"/>
        </w:rPr>
        <w:t>dance theatre company Thick &amp; Tight and o</w:t>
      </w:r>
      <w:r w:rsidRPr="00663877">
        <w:rPr>
          <w:rFonts w:ascii="Georgia" w:eastAsia="Georgia" w:hAnsi="Georgia" w:cs="Georgia"/>
          <w:color w:val="000000" w:themeColor="text1"/>
          <w:sz w:val="21"/>
          <w:szCs w:val="21"/>
        </w:rPr>
        <w:t xml:space="preserve">ur Featured Artist is </w:t>
      </w:r>
      <w:r>
        <w:rPr>
          <w:rFonts w:ascii="Georgia" w:eastAsia="Georgia" w:hAnsi="Georgia" w:cs="Georgia"/>
          <w:color w:val="000000" w:themeColor="text1"/>
          <w:sz w:val="21"/>
          <w:szCs w:val="21"/>
        </w:rPr>
        <w:t xml:space="preserve">pianist </w:t>
      </w:r>
      <w:r w:rsidRPr="00380F5A">
        <w:rPr>
          <w:rFonts w:ascii="Georgia" w:eastAsia="Georgia" w:hAnsi="Georgia" w:cs="Georgia"/>
          <w:color w:val="000000" w:themeColor="text1"/>
          <w:sz w:val="21"/>
          <w:szCs w:val="21"/>
        </w:rPr>
        <w:t>Víkingur Ólafsson</w:t>
      </w:r>
      <w:r w:rsidRPr="00663877">
        <w:rPr>
          <w:rFonts w:ascii="Georgia" w:eastAsia="Georgia" w:hAnsi="Georgia" w:cs="Georgia"/>
          <w:color w:val="000000" w:themeColor="text1"/>
          <w:sz w:val="21"/>
          <w:szCs w:val="21"/>
        </w:rPr>
        <w:t>. Together with the orchestra, these artists help us shape a programme of performances and projects of the highest quality and distinctiveness.</w:t>
      </w:r>
    </w:p>
    <w:p w14:paraId="594C2E91" w14:textId="77777777" w:rsidR="00AD6DC3" w:rsidRPr="0066041E" w:rsidRDefault="00AD6DC3" w:rsidP="00AD6DC3">
      <w:pPr>
        <w:rPr>
          <w:rFonts w:ascii="Georgia" w:eastAsia="Georgia" w:hAnsi="Georgia" w:cs="Georgia"/>
          <w:b/>
          <w:bCs/>
          <w:color w:val="000000" w:themeColor="text1"/>
          <w:sz w:val="21"/>
          <w:szCs w:val="21"/>
        </w:rPr>
      </w:pPr>
      <w:r w:rsidRPr="0066041E">
        <w:rPr>
          <w:rFonts w:ascii="Georgia" w:eastAsia="Georgia" w:hAnsi="Georgia" w:cs="Georgia"/>
          <w:b/>
          <w:bCs/>
          <w:color w:val="000000" w:themeColor="text1"/>
          <w:sz w:val="21"/>
          <w:szCs w:val="21"/>
        </w:rPr>
        <w:t>Organisational Overview</w:t>
      </w:r>
    </w:p>
    <w:p w14:paraId="5AA34977" w14:textId="77777777" w:rsidR="00AD6DC3" w:rsidRDefault="00AD6DC3" w:rsidP="00AD6DC3">
      <w:pPr>
        <w:rPr>
          <w:rFonts w:ascii="Georgia" w:eastAsia="Georgia" w:hAnsi="Georgia" w:cs="Georgia"/>
          <w:color w:val="000000" w:themeColor="text1"/>
          <w:sz w:val="21"/>
          <w:szCs w:val="21"/>
        </w:rPr>
      </w:pPr>
      <w:r w:rsidRPr="002D6634">
        <w:rPr>
          <w:rFonts w:ascii="Georgia" w:eastAsia="Georgia" w:hAnsi="Georgia" w:cs="Georgia"/>
          <w:color w:val="000000" w:themeColor="text1"/>
          <w:sz w:val="21"/>
          <w:szCs w:val="21"/>
        </w:rPr>
        <w:t xml:space="preserve">With over 40 years’ Patronage </w:t>
      </w:r>
      <w:r>
        <w:rPr>
          <w:rFonts w:ascii="Georgia" w:eastAsia="Georgia" w:hAnsi="Georgia" w:cs="Georgia"/>
          <w:color w:val="000000" w:themeColor="text1"/>
          <w:sz w:val="21"/>
          <w:szCs w:val="21"/>
        </w:rPr>
        <w:t>from</w:t>
      </w:r>
      <w:r w:rsidRPr="002D6634">
        <w:rPr>
          <w:rFonts w:ascii="Georgia" w:eastAsia="Georgia" w:hAnsi="Georgia" w:cs="Georgia"/>
          <w:color w:val="000000" w:themeColor="text1"/>
          <w:sz w:val="21"/>
          <w:szCs w:val="21"/>
        </w:rPr>
        <w:t xml:space="preserve"> HM King Charles III</w:t>
      </w:r>
      <w:r>
        <w:rPr>
          <w:rFonts w:ascii="Georgia" w:eastAsia="Georgia" w:hAnsi="Georgia" w:cs="Georgia"/>
          <w:color w:val="000000" w:themeColor="text1"/>
          <w:sz w:val="21"/>
          <w:szCs w:val="21"/>
        </w:rPr>
        <w:t xml:space="preserve"> and celebrating our 80</w:t>
      </w:r>
      <w:r w:rsidRPr="007C549A">
        <w:rPr>
          <w:rFonts w:ascii="Georgia" w:eastAsia="Georgia" w:hAnsi="Georgia" w:cs="Georgia"/>
          <w:color w:val="000000" w:themeColor="text1"/>
          <w:sz w:val="21"/>
          <w:szCs w:val="21"/>
          <w:vertAlign w:val="superscript"/>
        </w:rPr>
        <w:t>th</w:t>
      </w:r>
      <w:r>
        <w:rPr>
          <w:rFonts w:ascii="Georgia" w:eastAsia="Georgia" w:hAnsi="Georgia" w:cs="Georgia"/>
          <w:color w:val="000000" w:themeColor="text1"/>
          <w:sz w:val="21"/>
          <w:szCs w:val="21"/>
        </w:rPr>
        <w:t xml:space="preserve"> anniversary in our 2025/26 season</w:t>
      </w:r>
      <w:r w:rsidRPr="002D6634">
        <w:rPr>
          <w:rFonts w:ascii="Georgia" w:eastAsia="Georgia" w:hAnsi="Georgia" w:cs="Georgia"/>
          <w:color w:val="000000" w:themeColor="text1"/>
          <w:sz w:val="21"/>
          <w:szCs w:val="21"/>
        </w:rPr>
        <w:t xml:space="preserve"> we are proud to be a globally active orchestra. </w:t>
      </w:r>
    </w:p>
    <w:p w14:paraId="45463D6F" w14:textId="77777777" w:rsidR="00AD6DC3" w:rsidRPr="00663877" w:rsidRDefault="00AD6DC3" w:rsidP="00AD6DC3">
      <w:pPr>
        <w:rPr>
          <w:rFonts w:ascii="Georgia" w:eastAsia="Georgia" w:hAnsi="Georgia" w:cs="Georgia"/>
          <w:color w:val="000000" w:themeColor="text1"/>
          <w:sz w:val="21"/>
          <w:szCs w:val="21"/>
        </w:rPr>
      </w:pPr>
      <w:r w:rsidRPr="00663877">
        <w:rPr>
          <w:rFonts w:ascii="Georgia" w:eastAsia="Georgia" w:hAnsi="Georgia" w:cs="Georgia"/>
          <w:color w:val="000000" w:themeColor="text1"/>
          <w:sz w:val="21"/>
          <w:szCs w:val="21"/>
        </w:rPr>
        <w:t xml:space="preserve">The Philharmonia is a registered charity and as one of the four London self-governing symphony orchestras comprises 80 musicians from 16 countries. The Board is led by </w:t>
      </w:r>
      <w:r>
        <w:rPr>
          <w:rFonts w:ascii="Georgia" w:eastAsia="Georgia" w:hAnsi="Georgia" w:cs="Georgia"/>
          <w:color w:val="000000" w:themeColor="text1"/>
          <w:sz w:val="21"/>
          <w:szCs w:val="21"/>
        </w:rPr>
        <w:t>Sir Howard Davies</w:t>
      </w:r>
      <w:r w:rsidRPr="00663877">
        <w:rPr>
          <w:rFonts w:ascii="Georgia" w:eastAsia="Georgia" w:hAnsi="Georgia" w:cs="Georgia"/>
          <w:color w:val="000000" w:themeColor="text1"/>
          <w:sz w:val="21"/>
          <w:szCs w:val="21"/>
        </w:rPr>
        <w:t xml:space="preserve"> and includes a strong player voice through members of the orchestral committee headed up by President James Buckle. The management team of 40 administrative and backstage staff is led by C</w:t>
      </w:r>
      <w:r>
        <w:rPr>
          <w:rFonts w:ascii="Georgia" w:eastAsia="Georgia" w:hAnsi="Georgia" w:cs="Georgia"/>
          <w:color w:val="000000" w:themeColor="text1"/>
          <w:sz w:val="21"/>
          <w:szCs w:val="21"/>
        </w:rPr>
        <w:t xml:space="preserve">hief Executive </w:t>
      </w:r>
      <w:r w:rsidRPr="00663877">
        <w:rPr>
          <w:rFonts w:ascii="Georgia" w:eastAsia="Georgia" w:hAnsi="Georgia" w:cs="Georgia"/>
          <w:color w:val="000000" w:themeColor="text1"/>
          <w:sz w:val="21"/>
          <w:szCs w:val="21"/>
        </w:rPr>
        <w:t xml:space="preserve">Thorben Dittes and an Executive Team of six. </w:t>
      </w:r>
    </w:p>
    <w:p w14:paraId="32AFB80C" w14:textId="77777777" w:rsidR="00AD6DC3" w:rsidRPr="00663877" w:rsidRDefault="00AD6DC3" w:rsidP="00AD6DC3">
      <w:pPr>
        <w:rPr>
          <w:rFonts w:ascii="Georgia" w:eastAsia="Georgia" w:hAnsi="Georgia" w:cs="Georgia"/>
          <w:color w:val="000000" w:themeColor="text1"/>
          <w:sz w:val="21"/>
          <w:szCs w:val="21"/>
        </w:rPr>
      </w:pPr>
      <w:r w:rsidRPr="00663877">
        <w:rPr>
          <w:rFonts w:ascii="Georgia" w:eastAsia="Georgia" w:hAnsi="Georgia" w:cs="Georgia"/>
          <w:color w:val="000000" w:themeColor="text1"/>
          <w:sz w:val="21"/>
          <w:szCs w:val="21"/>
        </w:rPr>
        <w:t xml:space="preserve">Our artistic home is the Southbank Centre in the heart of London, where we give around 35 performances a year. We also have residencies in Bedford, Leicester, Canterbury, and Basingstoke, encompassing longstanding Learning &amp; Engagement projects as well as regular concerts. Additionally, the orchestra is resident at </w:t>
      </w:r>
      <w:proofErr w:type="spellStart"/>
      <w:r w:rsidRPr="00663877">
        <w:rPr>
          <w:rFonts w:ascii="Georgia" w:eastAsia="Georgia" w:hAnsi="Georgia" w:cs="Georgia"/>
          <w:color w:val="000000" w:themeColor="text1"/>
          <w:sz w:val="21"/>
          <w:szCs w:val="21"/>
        </w:rPr>
        <w:t>Garsington</w:t>
      </w:r>
      <w:proofErr w:type="spellEnd"/>
      <w:r w:rsidRPr="00663877">
        <w:rPr>
          <w:rFonts w:ascii="Georgia" w:eastAsia="Georgia" w:hAnsi="Georgia" w:cs="Georgia"/>
          <w:color w:val="000000" w:themeColor="text1"/>
          <w:sz w:val="21"/>
          <w:szCs w:val="21"/>
        </w:rPr>
        <w:t xml:space="preserve"> Opera and the Three Choirs Festival. From our administrative base in Bankside, we create around 250 projects and performances annually and in 202</w:t>
      </w:r>
      <w:r>
        <w:rPr>
          <w:rFonts w:ascii="Georgia" w:eastAsia="Georgia" w:hAnsi="Georgia" w:cs="Georgia"/>
          <w:color w:val="000000" w:themeColor="text1"/>
          <w:sz w:val="21"/>
          <w:szCs w:val="21"/>
        </w:rPr>
        <w:t>4</w:t>
      </w:r>
      <w:r w:rsidRPr="00663877">
        <w:rPr>
          <w:rFonts w:ascii="Georgia" w:eastAsia="Georgia" w:hAnsi="Georgia" w:cs="Georgia"/>
          <w:color w:val="000000" w:themeColor="text1"/>
          <w:sz w:val="21"/>
          <w:szCs w:val="21"/>
        </w:rPr>
        <w:t>/2</w:t>
      </w:r>
      <w:r>
        <w:rPr>
          <w:rFonts w:ascii="Georgia" w:eastAsia="Georgia" w:hAnsi="Georgia" w:cs="Georgia"/>
          <w:color w:val="000000" w:themeColor="text1"/>
          <w:sz w:val="21"/>
          <w:szCs w:val="21"/>
        </w:rPr>
        <w:t>5</w:t>
      </w:r>
      <w:r w:rsidRPr="00663877">
        <w:rPr>
          <w:rFonts w:ascii="Georgia" w:eastAsia="Georgia" w:hAnsi="Georgia" w:cs="Georgia"/>
          <w:color w:val="000000" w:themeColor="text1"/>
          <w:sz w:val="21"/>
          <w:szCs w:val="21"/>
        </w:rPr>
        <w:t xml:space="preserve"> </w:t>
      </w:r>
      <w:r w:rsidRPr="00BB39C6">
        <w:rPr>
          <w:rFonts w:ascii="Georgia" w:eastAsia="Georgia" w:hAnsi="Georgia" w:cs="Georgia"/>
          <w:color w:val="000000" w:themeColor="text1"/>
          <w:sz w:val="21"/>
          <w:szCs w:val="21"/>
        </w:rPr>
        <w:t xml:space="preserve">around 180,000 </w:t>
      </w:r>
      <w:r>
        <w:rPr>
          <w:rFonts w:ascii="Georgia" w:eastAsia="Georgia" w:hAnsi="Georgia" w:cs="Georgia"/>
          <w:color w:val="000000" w:themeColor="text1"/>
          <w:sz w:val="21"/>
          <w:szCs w:val="21"/>
        </w:rPr>
        <w:t xml:space="preserve">people </w:t>
      </w:r>
      <w:r w:rsidRPr="00BB39C6">
        <w:rPr>
          <w:rFonts w:ascii="Georgia" w:eastAsia="Georgia" w:hAnsi="Georgia" w:cs="Georgia"/>
          <w:color w:val="000000" w:themeColor="text1"/>
          <w:sz w:val="21"/>
          <w:szCs w:val="21"/>
        </w:rPr>
        <w:t>experienced</w:t>
      </w:r>
      <w:r w:rsidRPr="00663877">
        <w:rPr>
          <w:rFonts w:ascii="Georgia" w:eastAsia="Georgia" w:hAnsi="Georgia" w:cs="Georgia"/>
          <w:color w:val="000000" w:themeColor="text1"/>
          <w:sz w:val="21"/>
          <w:szCs w:val="21"/>
        </w:rPr>
        <w:t xml:space="preserve"> the Philharmonia sound live.  </w:t>
      </w:r>
    </w:p>
    <w:p w14:paraId="1A346D58" w14:textId="77777777" w:rsidR="00AD6DC3" w:rsidRPr="0066041E" w:rsidRDefault="00AD6DC3" w:rsidP="00AD6DC3">
      <w:pPr>
        <w:rPr>
          <w:rFonts w:ascii="Georgia" w:eastAsia="Georgia" w:hAnsi="Georgia" w:cs="Georgia"/>
          <w:color w:val="000000" w:themeColor="text1"/>
          <w:sz w:val="21"/>
          <w:szCs w:val="21"/>
        </w:rPr>
      </w:pPr>
      <w:r w:rsidRPr="00663877">
        <w:rPr>
          <w:rFonts w:ascii="Georgia" w:eastAsia="Georgia" w:hAnsi="Georgia" w:cs="Georgia"/>
          <w:color w:val="000000" w:themeColor="text1"/>
          <w:sz w:val="21"/>
          <w:szCs w:val="21"/>
        </w:rPr>
        <w:t>From LPs to Virtual Reality, we have always been pioneers in using technology to bring our music to the widest possible audience. We have 1 million listeners each month on Spotify, over 500,000 social media followers, and a vibrant YouTube channel with annual viewing figures of almost 3 million.</w:t>
      </w:r>
    </w:p>
    <w:p w14:paraId="6853794C" w14:textId="77777777" w:rsidR="00AD6DC3" w:rsidRPr="0066041E" w:rsidRDefault="00AD6DC3" w:rsidP="00AD6DC3">
      <w:pPr>
        <w:rPr>
          <w:rFonts w:ascii="Georgia" w:eastAsia="Georgia" w:hAnsi="Georgia" w:cs="Georgia"/>
          <w:b/>
          <w:bCs/>
          <w:color w:val="000000" w:themeColor="text1"/>
          <w:sz w:val="21"/>
          <w:szCs w:val="21"/>
        </w:rPr>
      </w:pPr>
      <w:r w:rsidRPr="0066041E">
        <w:rPr>
          <w:rFonts w:ascii="Georgia" w:eastAsia="Georgia" w:hAnsi="Georgia" w:cs="Georgia"/>
          <w:b/>
          <w:bCs/>
          <w:color w:val="000000" w:themeColor="text1"/>
          <w:sz w:val="21"/>
          <w:szCs w:val="21"/>
        </w:rPr>
        <w:t xml:space="preserve">The </w:t>
      </w:r>
      <w:r>
        <w:rPr>
          <w:rFonts w:ascii="Georgia" w:eastAsia="Georgia" w:hAnsi="Georgia" w:cs="Georgia"/>
          <w:b/>
          <w:bCs/>
          <w:color w:val="000000" w:themeColor="text1"/>
          <w:sz w:val="21"/>
          <w:szCs w:val="21"/>
        </w:rPr>
        <w:t>F</w:t>
      </w:r>
      <w:r w:rsidRPr="0066041E">
        <w:rPr>
          <w:rFonts w:ascii="Georgia" w:eastAsia="Georgia" w:hAnsi="Georgia" w:cs="Georgia"/>
          <w:b/>
          <w:bCs/>
          <w:color w:val="000000" w:themeColor="text1"/>
          <w:sz w:val="21"/>
          <w:szCs w:val="21"/>
        </w:rPr>
        <w:t xml:space="preserve">uture </w:t>
      </w:r>
    </w:p>
    <w:p w14:paraId="65613884" w14:textId="77777777" w:rsidR="00AD6DC3" w:rsidRPr="00235DCB" w:rsidRDefault="00AD6DC3" w:rsidP="00AD6DC3">
      <w:pPr>
        <w:rPr>
          <w:rFonts w:ascii="Georgia" w:eastAsia="Georgia" w:hAnsi="Georgia" w:cs="Georgia"/>
          <w:color w:val="000000" w:themeColor="text1"/>
          <w:sz w:val="21"/>
          <w:szCs w:val="21"/>
        </w:rPr>
      </w:pPr>
      <w:r>
        <w:rPr>
          <w:rFonts w:ascii="Georgia" w:eastAsia="Georgia" w:hAnsi="Georgia" w:cs="Georgia"/>
          <w:color w:val="000000" w:themeColor="text1"/>
          <w:sz w:val="21"/>
          <w:szCs w:val="21"/>
        </w:rPr>
        <w:t>T</w:t>
      </w:r>
      <w:r w:rsidRPr="00235DCB">
        <w:rPr>
          <w:rFonts w:ascii="Georgia" w:eastAsia="Georgia" w:hAnsi="Georgia" w:cs="Georgia"/>
          <w:color w:val="000000" w:themeColor="text1"/>
          <w:sz w:val="21"/>
          <w:szCs w:val="21"/>
        </w:rPr>
        <w:t>he organisation has</w:t>
      </w:r>
      <w:r>
        <w:rPr>
          <w:rFonts w:ascii="Georgia" w:eastAsia="Georgia" w:hAnsi="Georgia" w:cs="Georgia"/>
          <w:color w:val="000000" w:themeColor="text1"/>
          <w:sz w:val="21"/>
          <w:szCs w:val="21"/>
        </w:rPr>
        <w:t xml:space="preserve"> taken the opportunity of its 80</w:t>
      </w:r>
      <w:r w:rsidRPr="007C549A">
        <w:rPr>
          <w:rFonts w:ascii="Georgia" w:eastAsia="Georgia" w:hAnsi="Georgia" w:cs="Georgia"/>
          <w:color w:val="000000" w:themeColor="text1"/>
          <w:sz w:val="21"/>
          <w:szCs w:val="21"/>
          <w:vertAlign w:val="superscript"/>
        </w:rPr>
        <w:t>th</w:t>
      </w:r>
      <w:r>
        <w:rPr>
          <w:rFonts w:ascii="Georgia" w:eastAsia="Georgia" w:hAnsi="Georgia" w:cs="Georgia"/>
          <w:color w:val="000000" w:themeColor="text1"/>
          <w:sz w:val="21"/>
          <w:szCs w:val="21"/>
        </w:rPr>
        <w:t xml:space="preserve"> anniversary to</w:t>
      </w:r>
      <w:r w:rsidRPr="00235DCB">
        <w:rPr>
          <w:rFonts w:ascii="Georgia" w:eastAsia="Georgia" w:hAnsi="Georgia" w:cs="Georgia"/>
          <w:color w:val="000000" w:themeColor="text1"/>
          <w:sz w:val="21"/>
          <w:szCs w:val="21"/>
        </w:rPr>
        <w:t xml:space="preserve"> undertake an extensive mission-vision-values exercise, involving musicians, staff, Board and external stakeholders.  The resulting forward direction connects its illustrious musical history and artistic DNA of international excellence, with a firm focus on innovation and the future of the orchestral experience for both audiences and musicians. </w:t>
      </w:r>
    </w:p>
    <w:p w14:paraId="5DC20CF9" w14:textId="77777777" w:rsidR="00AD6DC3" w:rsidRPr="00235DCB" w:rsidRDefault="00AD6DC3" w:rsidP="00AD6DC3">
      <w:pPr>
        <w:rPr>
          <w:rFonts w:ascii="Georgia" w:eastAsia="Georgia" w:hAnsi="Georgia" w:cs="Georgia"/>
          <w:color w:val="000000" w:themeColor="text1"/>
          <w:sz w:val="21"/>
          <w:szCs w:val="21"/>
        </w:rPr>
      </w:pPr>
      <w:r>
        <w:rPr>
          <w:rFonts w:ascii="Georgia" w:eastAsia="Georgia" w:hAnsi="Georgia" w:cs="Georgia"/>
          <w:color w:val="000000" w:themeColor="text1"/>
          <w:sz w:val="21"/>
          <w:szCs w:val="21"/>
        </w:rPr>
        <w:t>We are now creating</w:t>
      </w:r>
      <w:r w:rsidRPr="00235DCB">
        <w:rPr>
          <w:rFonts w:ascii="Georgia" w:eastAsia="Georgia" w:hAnsi="Georgia" w:cs="Georgia"/>
          <w:color w:val="000000" w:themeColor="text1"/>
          <w:sz w:val="21"/>
          <w:szCs w:val="21"/>
        </w:rPr>
        <w:t xml:space="preserve"> the detailed strategies, operational models and standout defining artistic projects which </w:t>
      </w:r>
      <w:r>
        <w:rPr>
          <w:rFonts w:ascii="Georgia" w:eastAsia="Georgia" w:hAnsi="Georgia" w:cs="Georgia"/>
          <w:color w:val="000000" w:themeColor="text1"/>
          <w:sz w:val="21"/>
          <w:szCs w:val="21"/>
        </w:rPr>
        <w:t xml:space="preserve">will </w:t>
      </w:r>
      <w:r w:rsidRPr="00235DCB">
        <w:rPr>
          <w:rFonts w:ascii="Georgia" w:eastAsia="Georgia" w:hAnsi="Georgia" w:cs="Georgia"/>
          <w:color w:val="000000" w:themeColor="text1"/>
          <w:sz w:val="21"/>
          <w:szCs w:val="21"/>
        </w:rPr>
        <w:t xml:space="preserve">enable us to move towards our vision of the future of a thriving, equitable society with orchestral music at the heart of cultural life, where musicians are celebrated for the </w:t>
      </w:r>
      <w:proofErr w:type="gramStart"/>
      <w:r w:rsidRPr="00235DCB">
        <w:rPr>
          <w:rFonts w:ascii="Georgia" w:eastAsia="Georgia" w:hAnsi="Georgia" w:cs="Georgia"/>
          <w:color w:val="000000" w:themeColor="text1"/>
          <w:sz w:val="21"/>
          <w:szCs w:val="21"/>
        </w:rPr>
        <w:t>work</w:t>
      </w:r>
      <w:proofErr w:type="gramEnd"/>
      <w:r w:rsidRPr="00235DCB">
        <w:rPr>
          <w:rFonts w:ascii="Georgia" w:eastAsia="Georgia" w:hAnsi="Georgia" w:cs="Georgia"/>
          <w:color w:val="000000" w:themeColor="text1"/>
          <w:sz w:val="21"/>
          <w:szCs w:val="21"/>
        </w:rPr>
        <w:t xml:space="preserve"> they do to make the world a better place.  </w:t>
      </w:r>
    </w:p>
    <w:p w14:paraId="7878914F" w14:textId="77777777" w:rsidR="00AD6DC3" w:rsidRPr="006F595C" w:rsidRDefault="00AD6DC3" w:rsidP="00AD6DC3">
      <w:pPr>
        <w:rPr>
          <w:rFonts w:ascii="Arial" w:hAnsi="Arial" w:cs="Arial"/>
          <w:b/>
          <w:bCs/>
          <w:sz w:val="24"/>
          <w:szCs w:val="24"/>
        </w:rPr>
      </w:pPr>
      <w:r w:rsidRPr="00235DCB">
        <w:rPr>
          <w:rFonts w:ascii="Georgia" w:eastAsia="Georgia" w:hAnsi="Georgia" w:cs="Georgia"/>
          <w:color w:val="000000" w:themeColor="text1"/>
          <w:sz w:val="21"/>
          <w:szCs w:val="21"/>
        </w:rPr>
        <w:t xml:space="preserve">Could you be part of that future?  </w:t>
      </w:r>
    </w:p>
    <w:p w14:paraId="446B7045" w14:textId="77777777" w:rsidR="00AD6DC3" w:rsidRDefault="00AD6DC3" w:rsidP="00AD6DC3">
      <w:pPr>
        <w:rPr>
          <w:rFonts w:ascii="Arial" w:hAnsi="Arial" w:cs="Arial"/>
          <w:b/>
          <w:bCs/>
          <w:sz w:val="24"/>
          <w:szCs w:val="24"/>
        </w:rPr>
      </w:pPr>
      <w:r>
        <w:rPr>
          <w:rFonts w:ascii="Arial" w:hAnsi="Arial" w:cs="Arial"/>
          <w:b/>
          <w:bCs/>
          <w:sz w:val="24"/>
          <w:szCs w:val="24"/>
          <w:highlight w:val="yellow"/>
        </w:rPr>
        <w:br/>
      </w:r>
    </w:p>
    <w:p w14:paraId="68BEE88C" w14:textId="77777777" w:rsidR="00AD6DC3" w:rsidRDefault="00AD6DC3" w:rsidP="00AD6DC3">
      <w:pPr>
        <w:rPr>
          <w:rFonts w:ascii="Arial" w:hAnsi="Arial" w:cs="Arial"/>
          <w:b/>
          <w:bCs/>
          <w:sz w:val="24"/>
          <w:szCs w:val="24"/>
        </w:rPr>
      </w:pPr>
      <w:r>
        <w:rPr>
          <w:rFonts w:ascii="Arial" w:hAnsi="Arial" w:cs="Arial"/>
          <w:b/>
          <w:bCs/>
          <w:sz w:val="24"/>
          <w:szCs w:val="24"/>
        </w:rPr>
        <w:br w:type="page"/>
      </w:r>
    </w:p>
    <w:p w14:paraId="7EEC28C2" w14:textId="77777777" w:rsidR="00AD6DC3" w:rsidRPr="00FB422B" w:rsidRDefault="00AD6DC3" w:rsidP="00AD6DC3">
      <w:pPr>
        <w:rPr>
          <w:rFonts w:ascii="Georgia" w:hAnsi="Georgia" w:cs="Segoe UI"/>
          <w:sz w:val="21"/>
          <w:szCs w:val="21"/>
        </w:rPr>
      </w:pPr>
      <w:r w:rsidRPr="00FB422B">
        <w:rPr>
          <w:rFonts w:ascii="Arial" w:hAnsi="Arial" w:cs="Arial"/>
          <w:b/>
          <w:bCs/>
          <w:sz w:val="24"/>
          <w:szCs w:val="24"/>
        </w:rPr>
        <w:lastRenderedPageBreak/>
        <w:t>Trusts and Foundations Coordinator</w:t>
      </w:r>
    </w:p>
    <w:p w14:paraId="44E49BE1" w14:textId="77777777" w:rsidR="00AD6DC3" w:rsidRPr="007B455D" w:rsidRDefault="00AD6DC3" w:rsidP="00AD6DC3">
      <w:pPr>
        <w:rPr>
          <w:rFonts w:ascii="Segoe UI" w:hAnsi="Segoe UI" w:cs="Segoe UI"/>
          <w:b/>
          <w:bCs/>
          <w:sz w:val="20"/>
          <w:szCs w:val="20"/>
        </w:rPr>
      </w:pPr>
      <w:r w:rsidRPr="0066041E">
        <w:rPr>
          <w:rFonts w:ascii="Arial" w:hAnsi="Arial" w:cs="Arial"/>
          <w:b/>
          <w:bCs/>
          <w:sz w:val="24"/>
          <w:szCs w:val="24"/>
        </w:rPr>
        <w:t xml:space="preserve">Position Summary </w:t>
      </w:r>
    </w:p>
    <w:p w14:paraId="113CD4E4" w14:textId="77777777" w:rsidR="00AD6DC3" w:rsidRPr="00FB422B" w:rsidRDefault="00AD6DC3" w:rsidP="00AD6DC3">
      <w:pPr>
        <w:rPr>
          <w:rFonts w:ascii="Georgia" w:hAnsi="Georgia" w:cs="Segoe UI"/>
          <w:sz w:val="21"/>
          <w:szCs w:val="21"/>
        </w:rPr>
      </w:pPr>
      <w:r w:rsidRPr="00FB422B">
        <w:rPr>
          <w:rFonts w:ascii="Georgia" w:hAnsi="Georgia" w:cs="Segoe UI"/>
          <w:sz w:val="21"/>
          <w:szCs w:val="21"/>
        </w:rPr>
        <w:t>The Philharmonia Orchestra is seeking a talented and driven Trusts and Foundations Co-ordinator to</w:t>
      </w:r>
      <w:r w:rsidRPr="00FB422B" w:rsidDel="00F42064">
        <w:rPr>
          <w:rFonts w:ascii="Georgia" w:hAnsi="Georgia" w:cs="Segoe UI"/>
          <w:sz w:val="21"/>
          <w:szCs w:val="21"/>
        </w:rPr>
        <w:t xml:space="preserve"> </w:t>
      </w:r>
      <w:r w:rsidRPr="00FB422B">
        <w:rPr>
          <w:rFonts w:ascii="Georgia" w:hAnsi="Georgia" w:cs="Segoe UI"/>
          <w:sz w:val="21"/>
          <w:szCs w:val="21"/>
        </w:rPr>
        <w:t>help the Development team deliver growing, sustainable fundraised income. Working closely with an experienced senior grant-writer, the Trusts and Foundations Co-ordinator will steward existing funders and develop funding applications for:</w:t>
      </w:r>
    </w:p>
    <w:p w14:paraId="65BFF39C" w14:textId="77777777" w:rsidR="00AD6DC3" w:rsidRPr="00AD6DC3" w:rsidRDefault="00AD6DC3" w:rsidP="00AD6DC3">
      <w:pPr>
        <w:pStyle w:val="ListParagraph"/>
        <w:numPr>
          <w:ilvl w:val="0"/>
          <w:numId w:val="7"/>
        </w:numPr>
        <w:rPr>
          <w:rFonts w:ascii="Georgia" w:hAnsi="Georgia"/>
          <w:sz w:val="21"/>
          <w:szCs w:val="21"/>
        </w:rPr>
      </w:pPr>
      <w:r w:rsidRPr="00AD6DC3">
        <w:rPr>
          <w:rFonts w:ascii="Georgia" w:hAnsi="Georgia"/>
          <w:sz w:val="21"/>
          <w:szCs w:val="21"/>
        </w:rPr>
        <w:t xml:space="preserve">Our programme of 150 concerts a year, including landmark multi-disciplinary concert </w:t>
      </w:r>
      <w:proofErr w:type="gramStart"/>
      <w:r w:rsidRPr="00AD6DC3">
        <w:rPr>
          <w:rFonts w:ascii="Georgia" w:hAnsi="Georgia"/>
          <w:sz w:val="21"/>
          <w:szCs w:val="21"/>
        </w:rPr>
        <w:t>series;</w:t>
      </w:r>
      <w:proofErr w:type="gramEnd"/>
      <w:r w:rsidRPr="00AD6DC3">
        <w:rPr>
          <w:rFonts w:ascii="Georgia" w:hAnsi="Georgia"/>
          <w:sz w:val="21"/>
          <w:szCs w:val="21"/>
        </w:rPr>
        <w:t xml:space="preserve"> </w:t>
      </w:r>
    </w:p>
    <w:p w14:paraId="0FF19E23" w14:textId="77777777" w:rsidR="00AD6DC3" w:rsidRPr="00AD6DC3" w:rsidRDefault="00AD6DC3" w:rsidP="00AD6DC3">
      <w:pPr>
        <w:pStyle w:val="ListParagraph"/>
        <w:numPr>
          <w:ilvl w:val="0"/>
          <w:numId w:val="7"/>
        </w:numPr>
        <w:rPr>
          <w:rFonts w:ascii="Georgia" w:hAnsi="Georgia"/>
          <w:sz w:val="21"/>
          <w:szCs w:val="21"/>
        </w:rPr>
      </w:pPr>
      <w:r w:rsidRPr="00AD6DC3">
        <w:rPr>
          <w:rFonts w:ascii="Georgia" w:hAnsi="Georgia"/>
          <w:sz w:val="21"/>
          <w:szCs w:val="21"/>
        </w:rPr>
        <w:t xml:space="preserve">Our award-winning Learning &amp; Engagement projects that engage over 15,000 people </w:t>
      </w:r>
      <w:proofErr w:type="gramStart"/>
      <w:r w:rsidRPr="00AD6DC3">
        <w:rPr>
          <w:rFonts w:ascii="Georgia" w:hAnsi="Georgia"/>
          <w:sz w:val="21"/>
          <w:szCs w:val="21"/>
        </w:rPr>
        <w:t>annually;</w:t>
      </w:r>
      <w:proofErr w:type="gramEnd"/>
    </w:p>
    <w:p w14:paraId="434C5EDC" w14:textId="77777777" w:rsidR="00AD6DC3" w:rsidRPr="00AD6DC3" w:rsidRDefault="00AD6DC3" w:rsidP="00AD6DC3">
      <w:pPr>
        <w:pStyle w:val="ListParagraph"/>
        <w:numPr>
          <w:ilvl w:val="0"/>
          <w:numId w:val="7"/>
        </w:numPr>
        <w:rPr>
          <w:rFonts w:ascii="Georgia" w:hAnsi="Georgia"/>
          <w:sz w:val="21"/>
          <w:szCs w:val="21"/>
        </w:rPr>
      </w:pPr>
      <w:r w:rsidRPr="00AD6DC3">
        <w:rPr>
          <w:rFonts w:ascii="Georgia" w:hAnsi="Georgia"/>
          <w:sz w:val="21"/>
          <w:szCs w:val="21"/>
        </w:rPr>
        <w:t xml:space="preserve">Our talent development programme through which we help improve representation in the talent </w:t>
      </w:r>
      <w:proofErr w:type="gramStart"/>
      <w:r w:rsidRPr="00AD6DC3">
        <w:rPr>
          <w:rFonts w:ascii="Georgia" w:hAnsi="Georgia"/>
          <w:sz w:val="21"/>
          <w:szCs w:val="21"/>
        </w:rPr>
        <w:t>pipeline;</w:t>
      </w:r>
      <w:proofErr w:type="gramEnd"/>
    </w:p>
    <w:p w14:paraId="63DFF5F6" w14:textId="77777777" w:rsidR="00AD6DC3" w:rsidRPr="00AD6DC3" w:rsidRDefault="00AD6DC3" w:rsidP="00AD6DC3">
      <w:pPr>
        <w:pStyle w:val="ListParagraph"/>
        <w:numPr>
          <w:ilvl w:val="0"/>
          <w:numId w:val="7"/>
        </w:numPr>
        <w:rPr>
          <w:rFonts w:ascii="Georgia" w:hAnsi="Georgia" w:cs="Segoe UI"/>
          <w:sz w:val="21"/>
          <w:szCs w:val="21"/>
        </w:rPr>
      </w:pPr>
      <w:r w:rsidRPr="00AD6DC3">
        <w:rPr>
          <w:rFonts w:ascii="Georgia" w:hAnsi="Georgia"/>
          <w:sz w:val="21"/>
          <w:szCs w:val="21"/>
        </w:rPr>
        <w:t>Our sector-leading visionary digital and immersive technology programme including our multi-award winning and globally recognised Virtual Orchestra (VR) immersive experiences.</w:t>
      </w:r>
    </w:p>
    <w:p w14:paraId="21EBC89E" w14:textId="77777777" w:rsidR="00AD6DC3" w:rsidRPr="00FB422B" w:rsidRDefault="00AD6DC3" w:rsidP="00AD6DC3">
      <w:pPr>
        <w:rPr>
          <w:rFonts w:ascii="Arial" w:hAnsi="Arial" w:cs="Arial"/>
          <w:b/>
          <w:bCs/>
          <w:sz w:val="24"/>
          <w:szCs w:val="24"/>
        </w:rPr>
      </w:pPr>
      <w:r w:rsidRPr="00FB422B" w:rsidDel="0054115B">
        <w:rPr>
          <w:rFonts w:ascii="Georgia" w:hAnsi="Georgia" w:cs="Segoe UI"/>
          <w:sz w:val="21"/>
          <w:szCs w:val="21"/>
        </w:rPr>
        <w:t xml:space="preserve">This </w:t>
      </w:r>
      <w:r w:rsidRPr="00FB422B">
        <w:rPr>
          <w:rFonts w:ascii="Georgia" w:hAnsi="Georgia" w:cs="Segoe UI"/>
          <w:sz w:val="21"/>
          <w:szCs w:val="21"/>
        </w:rPr>
        <w:t>role</w:t>
      </w:r>
      <w:r w:rsidRPr="00FB422B" w:rsidDel="00CA1508">
        <w:rPr>
          <w:rFonts w:ascii="Georgia" w:hAnsi="Georgia" w:cs="Segoe UI"/>
          <w:sz w:val="21"/>
          <w:szCs w:val="21"/>
        </w:rPr>
        <w:t xml:space="preserve"> </w:t>
      </w:r>
      <w:r w:rsidRPr="00FB422B">
        <w:rPr>
          <w:rFonts w:ascii="Georgia" w:hAnsi="Georgia" w:cs="Segoe UI"/>
          <w:sz w:val="21"/>
          <w:szCs w:val="21"/>
        </w:rPr>
        <w:t xml:space="preserve">will suit someone ready to move on from an entry-level position within a </w:t>
      </w:r>
      <w:proofErr w:type="gramStart"/>
      <w:r w:rsidRPr="00FB422B">
        <w:rPr>
          <w:rFonts w:ascii="Georgia" w:hAnsi="Georgia" w:cs="Segoe UI"/>
          <w:sz w:val="21"/>
          <w:szCs w:val="21"/>
        </w:rPr>
        <w:t>Development</w:t>
      </w:r>
      <w:proofErr w:type="gramEnd"/>
      <w:r w:rsidRPr="00FB422B">
        <w:rPr>
          <w:rFonts w:ascii="Georgia" w:hAnsi="Georgia" w:cs="Segoe UI"/>
          <w:sz w:val="21"/>
          <w:szCs w:val="21"/>
        </w:rPr>
        <w:t xml:space="preserve"> team, keen to work in a fast-paced environment, and enthusiastic about taking on their own set of fundraising targets and application deliverables. It is an opportunity for an</w:t>
      </w:r>
      <w:r w:rsidRPr="00FB422B" w:rsidDel="005F2F0B">
        <w:rPr>
          <w:rFonts w:ascii="Georgia" w:hAnsi="Georgia" w:cs="Segoe UI"/>
          <w:sz w:val="21"/>
          <w:szCs w:val="21"/>
        </w:rPr>
        <w:t xml:space="preserve"> </w:t>
      </w:r>
      <w:r w:rsidRPr="00FB422B">
        <w:rPr>
          <w:rFonts w:ascii="Georgia" w:hAnsi="Georgia" w:cs="Segoe UI"/>
          <w:sz w:val="21"/>
          <w:szCs w:val="21"/>
        </w:rPr>
        <w:t>enthusiastic fundraiser to work within an experienced, inspiring team, to work closely with and learn from one of the most experienced trusts and foundations fundraisers in our sector, and to play a transformative role in a thriving orchestra that on the occasion of its 80</w:t>
      </w:r>
      <w:r w:rsidRPr="00FB422B">
        <w:rPr>
          <w:rFonts w:ascii="Georgia" w:hAnsi="Georgia" w:cs="Segoe UI"/>
          <w:sz w:val="21"/>
          <w:szCs w:val="21"/>
          <w:vertAlign w:val="superscript"/>
        </w:rPr>
        <w:t>th</w:t>
      </w:r>
      <w:r w:rsidRPr="00FB422B">
        <w:rPr>
          <w:rFonts w:ascii="Georgia" w:hAnsi="Georgia" w:cs="Segoe UI"/>
          <w:sz w:val="21"/>
          <w:szCs w:val="21"/>
        </w:rPr>
        <w:t xml:space="preserve"> anniversary is already looking ahead to Philharmonia at 100.</w:t>
      </w:r>
    </w:p>
    <w:p w14:paraId="6D7C1E9A" w14:textId="77777777" w:rsidR="00AD6DC3" w:rsidRPr="0066041E" w:rsidRDefault="00AD6DC3" w:rsidP="00AD6DC3">
      <w:pPr>
        <w:rPr>
          <w:rFonts w:ascii="Arial" w:hAnsi="Arial" w:cs="Arial"/>
          <w:b/>
          <w:bCs/>
          <w:sz w:val="24"/>
          <w:szCs w:val="24"/>
        </w:rPr>
      </w:pPr>
      <w:r w:rsidRPr="0066041E">
        <w:rPr>
          <w:rFonts w:ascii="Arial" w:hAnsi="Arial" w:cs="Arial"/>
          <w:b/>
          <w:bCs/>
          <w:sz w:val="24"/>
          <w:szCs w:val="24"/>
        </w:rPr>
        <w:t xml:space="preserve">Key Responsibilities </w:t>
      </w:r>
      <w:r>
        <w:rPr>
          <w:rFonts w:ascii="Arial" w:hAnsi="Arial" w:cs="Arial"/>
          <w:b/>
          <w:bCs/>
          <w:sz w:val="24"/>
          <w:szCs w:val="24"/>
        </w:rPr>
        <w:t>and Tasks</w:t>
      </w:r>
    </w:p>
    <w:p w14:paraId="4DAEE58B" w14:textId="77777777" w:rsidR="00AD6DC3" w:rsidRPr="00FB422B" w:rsidRDefault="00AD6DC3" w:rsidP="00AD6DC3">
      <w:pPr>
        <w:rPr>
          <w:rFonts w:ascii="Georgia" w:hAnsi="Georgia" w:cs="Segoe UI"/>
          <w:sz w:val="21"/>
          <w:szCs w:val="21"/>
        </w:rPr>
      </w:pPr>
      <w:r w:rsidRPr="00FB422B">
        <w:rPr>
          <w:rFonts w:ascii="Georgia" w:hAnsi="Georgia" w:cs="Segoe UI"/>
          <w:sz w:val="21"/>
          <w:szCs w:val="21"/>
        </w:rPr>
        <w:t>The primary responsibilities of the Trusts and Foundations Co-ordinator are fundraising from and stewarding Trusts and Foundations, achieved by undertaking the following tasks:</w:t>
      </w:r>
    </w:p>
    <w:p w14:paraId="49A8D90A" w14:textId="77777777" w:rsidR="00AD6DC3" w:rsidRPr="00FB422B" w:rsidRDefault="00AD6DC3" w:rsidP="00AD6DC3">
      <w:pPr>
        <w:rPr>
          <w:rFonts w:ascii="Georgia" w:hAnsi="Georgia" w:cs="Segoe UI"/>
          <w:b/>
          <w:bCs/>
          <w:sz w:val="21"/>
          <w:szCs w:val="21"/>
        </w:rPr>
      </w:pPr>
      <w:r w:rsidRPr="00FB422B">
        <w:rPr>
          <w:rFonts w:ascii="Georgia" w:hAnsi="Georgia" w:cs="Segoe UI"/>
          <w:b/>
          <w:bCs/>
          <w:sz w:val="21"/>
          <w:szCs w:val="21"/>
        </w:rPr>
        <w:t>1. Delivering the Trusts and Foundations fundraising strategy, with a particular focus on:</w:t>
      </w:r>
    </w:p>
    <w:p w14:paraId="6D9B42C6" w14:textId="77777777" w:rsidR="00AD6DC3" w:rsidRPr="00FB422B" w:rsidRDefault="00AD6DC3" w:rsidP="00AD6DC3">
      <w:pPr>
        <w:numPr>
          <w:ilvl w:val="0"/>
          <w:numId w:val="8"/>
        </w:numPr>
        <w:rPr>
          <w:rFonts w:ascii="Georgia" w:hAnsi="Georgia" w:cs="Segoe UI"/>
          <w:sz w:val="21"/>
          <w:szCs w:val="21"/>
        </w:rPr>
      </w:pPr>
      <w:r w:rsidRPr="00FB422B">
        <w:rPr>
          <w:rFonts w:ascii="Georgia" w:hAnsi="Georgia" w:cs="Segoe UI"/>
          <w:sz w:val="21"/>
          <w:szCs w:val="21"/>
        </w:rPr>
        <w:t>Identification and cultivation:</w:t>
      </w:r>
    </w:p>
    <w:p w14:paraId="785DA694" w14:textId="77777777" w:rsidR="00AD6DC3" w:rsidRPr="00FB422B" w:rsidRDefault="00AD6DC3" w:rsidP="00AD6DC3">
      <w:pPr>
        <w:numPr>
          <w:ilvl w:val="0"/>
          <w:numId w:val="9"/>
        </w:numPr>
        <w:spacing w:after="0"/>
        <w:ind w:left="1276" w:hanging="357"/>
        <w:rPr>
          <w:rFonts w:ascii="Georgia" w:hAnsi="Georgia" w:cs="Segoe UI"/>
          <w:sz w:val="21"/>
          <w:szCs w:val="21"/>
        </w:rPr>
      </w:pPr>
      <w:r w:rsidRPr="00FB422B">
        <w:rPr>
          <w:rFonts w:ascii="Georgia" w:hAnsi="Georgia" w:cs="Segoe UI"/>
          <w:sz w:val="21"/>
          <w:szCs w:val="21"/>
        </w:rPr>
        <w:t>Producing lists of prospects to share with the Development Board, via the Director of Development.</w:t>
      </w:r>
    </w:p>
    <w:p w14:paraId="3BCC7753" w14:textId="77777777" w:rsidR="00AD6DC3" w:rsidRPr="00FB422B" w:rsidRDefault="00AD6DC3" w:rsidP="00AD6DC3">
      <w:pPr>
        <w:numPr>
          <w:ilvl w:val="0"/>
          <w:numId w:val="9"/>
        </w:numPr>
        <w:spacing w:after="0"/>
        <w:ind w:left="1276" w:hanging="357"/>
        <w:rPr>
          <w:rFonts w:ascii="Georgia" w:hAnsi="Georgia" w:cs="Segoe UI"/>
          <w:sz w:val="21"/>
          <w:szCs w:val="21"/>
        </w:rPr>
      </w:pPr>
      <w:r w:rsidRPr="00FB422B">
        <w:rPr>
          <w:rFonts w:ascii="Georgia" w:hAnsi="Georgia" w:cs="Segoe UI"/>
          <w:sz w:val="21"/>
          <w:szCs w:val="21"/>
        </w:rPr>
        <w:t>Identifying opportunities for cultivation at projects, events and concerts.</w:t>
      </w:r>
    </w:p>
    <w:p w14:paraId="2E0A72DC" w14:textId="77777777" w:rsidR="00AD6DC3" w:rsidRPr="00FB422B" w:rsidRDefault="00AD6DC3" w:rsidP="00AD6DC3">
      <w:pPr>
        <w:spacing w:after="0"/>
        <w:ind w:left="1276"/>
        <w:rPr>
          <w:rFonts w:ascii="Georgia" w:hAnsi="Georgia" w:cs="Segoe UI"/>
          <w:sz w:val="21"/>
          <w:szCs w:val="21"/>
        </w:rPr>
      </w:pPr>
    </w:p>
    <w:p w14:paraId="61E5353E" w14:textId="77777777" w:rsidR="00AD6DC3" w:rsidRPr="00FB422B" w:rsidRDefault="00AD6DC3" w:rsidP="00AD6DC3">
      <w:pPr>
        <w:numPr>
          <w:ilvl w:val="0"/>
          <w:numId w:val="8"/>
        </w:numPr>
        <w:rPr>
          <w:rFonts w:ascii="Georgia" w:hAnsi="Georgia" w:cs="Segoe UI"/>
          <w:sz w:val="21"/>
          <w:szCs w:val="21"/>
        </w:rPr>
      </w:pPr>
      <w:r w:rsidRPr="00FB422B">
        <w:rPr>
          <w:rFonts w:ascii="Georgia" w:hAnsi="Georgia" w:cs="Segoe UI"/>
          <w:sz w:val="21"/>
          <w:szCs w:val="21"/>
        </w:rPr>
        <w:t>Application development:</w:t>
      </w:r>
    </w:p>
    <w:p w14:paraId="313864C4" w14:textId="77777777" w:rsidR="00AD6DC3" w:rsidRPr="00FB422B" w:rsidRDefault="00AD6DC3" w:rsidP="00AD6DC3">
      <w:pPr>
        <w:numPr>
          <w:ilvl w:val="0"/>
          <w:numId w:val="10"/>
        </w:numPr>
        <w:ind w:left="1276"/>
        <w:rPr>
          <w:rFonts w:ascii="Georgia" w:hAnsi="Georgia" w:cs="Segoe UI"/>
          <w:sz w:val="21"/>
          <w:szCs w:val="21"/>
        </w:rPr>
      </w:pPr>
      <w:r w:rsidRPr="00FB422B">
        <w:rPr>
          <w:rFonts w:ascii="Georgia" w:hAnsi="Georgia" w:cs="Segoe UI"/>
          <w:sz w:val="21"/>
          <w:szCs w:val="21"/>
        </w:rPr>
        <w:t xml:space="preserve">Responsibility for developing small to mid-range Trust, Foundation and statutory applications up to £25,000 including copy development, application budget creation (using signed-off source budgets), and </w:t>
      </w:r>
      <w:proofErr w:type="gramStart"/>
      <w:r w:rsidRPr="00FB422B">
        <w:rPr>
          <w:rFonts w:ascii="Georgia" w:hAnsi="Georgia" w:cs="Segoe UI"/>
          <w:sz w:val="21"/>
          <w:szCs w:val="21"/>
        </w:rPr>
        <w:t>sign-offs</w:t>
      </w:r>
      <w:proofErr w:type="gramEnd"/>
      <w:r w:rsidRPr="00FB422B">
        <w:rPr>
          <w:rFonts w:ascii="Georgia" w:hAnsi="Georgia" w:cs="Segoe UI"/>
          <w:sz w:val="21"/>
          <w:szCs w:val="21"/>
        </w:rPr>
        <w:t xml:space="preserve"> from project manager and line manager.</w:t>
      </w:r>
    </w:p>
    <w:p w14:paraId="5B7E737E" w14:textId="77777777" w:rsidR="00AD6DC3" w:rsidRDefault="00AD6DC3" w:rsidP="00AD6DC3">
      <w:pPr>
        <w:numPr>
          <w:ilvl w:val="0"/>
          <w:numId w:val="10"/>
        </w:numPr>
        <w:ind w:left="1276"/>
        <w:rPr>
          <w:rFonts w:ascii="Georgia" w:hAnsi="Georgia" w:cs="Segoe UI"/>
          <w:sz w:val="21"/>
          <w:szCs w:val="21"/>
        </w:rPr>
      </w:pPr>
      <w:r w:rsidRPr="00FB422B">
        <w:rPr>
          <w:rFonts w:ascii="Georgia" w:hAnsi="Georgia" w:cs="Segoe UI"/>
          <w:sz w:val="21"/>
          <w:szCs w:val="21"/>
        </w:rPr>
        <w:t>Maintaining a strong momentum of application submissions, aiming to fundraise a year ahead of project delivery where possible.</w:t>
      </w:r>
    </w:p>
    <w:p w14:paraId="1D217CC5" w14:textId="6C2B903F" w:rsidR="00AD6DC3" w:rsidRPr="00FB422B" w:rsidRDefault="00AD6DC3" w:rsidP="00AD6DC3">
      <w:pPr>
        <w:numPr>
          <w:ilvl w:val="0"/>
          <w:numId w:val="10"/>
        </w:numPr>
        <w:ind w:left="1276"/>
        <w:rPr>
          <w:rFonts w:ascii="Georgia" w:hAnsi="Georgia" w:cs="Segoe UI"/>
          <w:sz w:val="21"/>
          <w:szCs w:val="21"/>
        </w:rPr>
      </w:pPr>
      <w:r>
        <w:rPr>
          <w:rFonts w:ascii="Georgia" w:hAnsi="Georgia" w:cs="Segoe UI"/>
          <w:sz w:val="21"/>
          <w:szCs w:val="21"/>
        </w:rPr>
        <w:t>Collaborating with Development colleagues to agree stewarding responsibilities, review prospects, report on Trust &amp; Foundation income vs. targets and identify prospects whose giving objectives align with the Philharmonia’s work.</w:t>
      </w:r>
    </w:p>
    <w:p w14:paraId="28BC5CCC" w14:textId="77777777" w:rsidR="00AD6DC3" w:rsidRDefault="00AD6DC3" w:rsidP="00AD6DC3">
      <w:pPr>
        <w:numPr>
          <w:ilvl w:val="0"/>
          <w:numId w:val="10"/>
        </w:numPr>
        <w:ind w:left="1276"/>
        <w:rPr>
          <w:rFonts w:ascii="Georgia" w:hAnsi="Georgia" w:cs="Segoe UI"/>
          <w:sz w:val="21"/>
          <w:szCs w:val="21"/>
        </w:rPr>
      </w:pPr>
      <w:r w:rsidRPr="00FB422B">
        <w:rPr>
          <w:rFonts w:ascii="Georgia" w:hAnsi="Georgia" w:cs="Segoe UI"/>
          <w:sz w:val="21"/>
          <w:szCs w:val="21"/>
        </w:rPr>
        <w:t xml:space="preserve">Working closely with colleagues in the Learning &amp; Engagement, Concerts and Marketing departments to build strong, collaborative working relationships </w:t>
      </w:r>
      <w:proofErr w:type="gramStart"/>
      <w:r w:rsidRPr="00FB422B">
        <w:rPr>
          <w:rFonts w:ascii="Georgia" w:hAnsi="Georgia" w:cs="Segoe UI"/>
          <w:sz w:val="21"/>
          <w:szCs w:val="21"/>
        </w:rPr>
        <w:t>in order to</w:t>
      </w:r>
      <w:proofErr w:type="gramEnd"/>
      <w:r w:rsidRPr="00FB422B">
        <w:rPr>
          <w:rFonts w:ascii="Georgia" w:hAnsi="Georgia" w:cs="Segoe UI"/>
          <w:sz w:val="21"/>
          <w:szCs w:val="21"/>
        </w:rPr>
        <w:t xml:space="preserve"> source project information to support the development of funding bids.</w:t>
      </w:r>
    </w:p>
    <w:p w14:paraId="5D40BFAC" w14:textId="77777777" w:rsidR="00AD6DC3" w:rsidRPr="00FB422B" w:rsidRDefault="00AD6DC3" w:rsidP="00AD6DC3">
      <w:pPr>
        <w:pStyle w:val="ListParagraph"/>
        <w:numPr>
          <w:ilvl w:val="0"/>
          <w:numId w:val="11"/>
        </w:numPr>
        <w:rPr>
          <w:rFonts w:ascii="Georgia" w:hAnsi="Georgia" w:cs="Segoe UI"/>
          <w:sz w:val="21"/>
          <w:szCs w:val="21"/>
        </w:rPr>
      </w:pPr>
      <w:r w:rsidRPr="00FB422B">
        <w:rPr>
          <w:rFonts w:ascii="Georgia" w:hAnsi="Georgia" w:cs="Segoe UI"/>
          <w:sz w:val="21"/>
          <w:szCs w:val="21"/>
        </w:rPr>
        <w:t>Stewarding</w:t>
      </w:r>
    </w:p>
    <w:p w14:paraId="180600DB" w14:textId="77777777" w:rsidR="00AD6DC3" w:rsidRPr="00FB422B" w:rsidRDefault="00AD6DC3" w:rsidP="00AD6DC3">
      <w:pPr>
        <w:numPr>
          <w:ilvl w:val="0"/>
          <w:numId w:val="9"/>
        </w:numPr>
        <w:ind w:left="1276" w:hanging="357"/>
        <w:rPr>
          <w:rFonts w:ascii="Georgia" w:hAnsi="Georgia" w:cs="Segoe UI"/>
          <w:sz w:val="21"/>
          <w:szCs w:val="21"/>
        </w:rPr>
      </w:pPr>
      <w:r w:rsidRPr="00FB422B">
        <w:rPr>
          <w:rFonts w:ascii="Georgia" w:hAnsi="Georgia" w:cs="Segoe UI"/>
          <w:sz w:val="21"/>
          <w:szCs w:val="21"/>
        </w:rPr>
        <w:t>Ensuring timely report development and submission, to maximise re-application rates.</w:t>
      </w:r>
    </w:p>
    <w:p w14:paraId="395B7D18" w14:textId="77777777" w:rsidR="00AD6DC3" w:rsidRPr="00FB422B" w:rsidRDefault="00AD6DC3" w:rsidP="00AD6DC3">
      <w:pPr>
        <w:numPr>
          <w:ilvl w:val="0"/>
          <w:numId w:val="9"/>
        </w:numPr>
        <w:ind w:left="1276"/>
        <w:rPr>
          <w:rFonts w:ascii="Georgia" w:hAnsi="Georgia" w:cs="Segoe UI"/>
          <w:sz w:val="21"/>
          <w:szCs w:val="21"/>
        </w:rPr>
      </w:pPr>
      <w:r w:rsidRPr="00FB422B">
        <w:rPr>
          <w:rFonts w:ascii="Georgia" w:hAnsi="Georgia" w:cs="Segoe UI"/>
          <w:sz w:val="21"/>
          <w:szCs w:val="21"/>
        </w:rPr>
        <w:t>Ownership of accurate and comprehensive Trust, Foundation and Statutory accreditation in all collateral and online.</w:t>
      </w:r>
    </w:p>
    <w:p w14:paraId="05DAC9A7" w14:textId="77777777" w:rsidR="00AD6DC3" w:rsidRPr="002C3B36" w:rsidRDefault="00AD6DC3" w:rsidP="00AD6DC3">
      <w:pPr>
        <w:numPr>
          <w:ilvl w:val="0"/>
          <w:numId w:val="9"/>
        </w:numPr>
        <w:ind w:left="1276"/>
        <w:rPr>
          <w:rFonts w:ascii="Georgia" w:hAnsi="Georgia" w:cs="Segoe UI"/>
          <w:sz w:val="21"/>
          <w:szCs w:val="21"/>
        </w:rPr>
      </w:pPr>
      <w:r w:rsidRPr="00FB422B">
        <w:rPr>
          <w:rFonts w:ascii="Georgia" w:hAnsi="Georgia" w:cs="Segoe UI"/>
          <w:sz w:val="21"/>
          <w:szCs w:val="21"/>
        </w:rPr>
        <w:lastRenderedPageBreak/>
        <w:t>Proactive and consistent conduit between prospects and the Philharmonia, managing invitations to supported projects and ensuring consistent, warm and professional relationship management.</w:t>
      </w:r>
    </w:p>
    <w:p w14:paraId="3576CD88" w14:textId="77777777" w:rsidR="00AD6DC3" w:rsidRPr="00FB422B" w:rsidRDefault="00AD6DC3" w:rsidP="00AD6DC3">
      <w:pPr>
        <w:spacing w:after="0"/>
        <w:rPr>
          <w:rFonts w:ascii="Georgia" w:hAnsi="Georgia" w:cs="Segoe UI"/>
          <w:b/>
          <w:bCs/>
          <w:sz w:val="21"/>
          <w:szCs w:val="21"/>
        </w:rPr>
      </w:pPr>
      <w:r w:rsidRPr="00FB422B">
        <w:rPr>
          <w:rFonts w:ascii="Georgia" w:hAnsi="Georgia" w:cs="Segoe UI"/>
          <w:b/>
          <w:bCs/>
          <w:sz w:val="21"/>
          <w:szCs w:val="21"/>
        </w:rPr>
        <w:t>2 Ensuring efficient administration of Trusts and Foundations fundraising, including:</w:t>
      </w:r>
    </w:p>
    <w:p w14:paraId="29B7A749" w14:textId="77777777" w:rsidR="00AD6DC3" w:rsidRPr="00FB422B" w:rsidRDefault="00AD6DC3" w:rsidP="00AD6DC3">
      <w:pPr>
        <w:numPr>
          <w:ilvl w:val="0"/>
          <w:numId w:val="12"/>
        </w:numPr>
        <w:ind w:left="714" w:hanging="357"/>
        <w:rPr>
          <w:rFonts w:ascii="Georgia" w:hAnsi="Georgia" w:cs="Segoe UI"/>
          <w:sz w:val="21"/>
          <w:szCs w:val="21"/>
        </w:rPr>
      </w:pPr>
      <w:r w:rsidRPr="00FB422B">
        <w:rPr>
          <w:rFonts w:ascii="Georgia" w:hAnsi="Georgia" w:cs="Segoe UI"/>
          <w:sz w:val="21"/>
          <w:szCs w:val="21"/>
        </w:rPr>
        <w:t xml:space="preserve">Managing all Trusts and Foundations pledges and grants on our CRM </w:t>
      </w:r>
      <w:proofErr w:type="gramStart"/>
      <w:r w:rsidRPr="00FB422B">
        <w:rPr>
          <w:rFonts w:ascii="Georgia" w:hAnsi="Georgia" w:cs="Segoe UI"/>
          <w:sz w:val="21"/>
          <w:szCs w:val="21"/>
        </w:rPr>
        <w:t>Tessitura, and</w:t>
      </w:r>
      <w:proofErr w:type="gramEnd"/>
      <w:r w:rsidRPr="00FB422B">
        <w:rPr>
          <w:rFonts w:ascii="Georgia" w:hAnsi="Georgia" w:cs="Segoe UI"/>
          <w:sz w:val="21"/>
          <w:szCs w:val="21"/>
        </w:rPr>
        <w:t xml:space="preserve"> ensuring data capture and processing is in line with GDPR and other privacy laws.</w:t>
      </w:r>
    </w:p>
    <w:p w14:paraId="05995CF0" w14:textId="77777777" w:rsidR="00AD6DC3" w:rsidRPr="00FB422B" w:rsidRDefault="00AD6DC3" w:rsidP="00AD6DC3">
      <w:pPr>
        <w:numPr>
          <w:ilvl w:val="0"/>
          <w:numId w:val="12"/>
        </w:numPr>
        <w:ind w:left="714" w:hanging="357"/>
        <w:rPr>
          <w:rFonts w:ascii="Georgia" w:hAnsi="Georgia" w:cs="Segoe UI"/>
          <w:b/>
          <w:bCs/>
          <w:sz w:val="21"/>
          <w:szCs w:val="21"/>
        </w:rPr>
      </w:pPr>
      <w:r w:rsidRPr="00FB422B">
        <w:rPr>
          <w:rFonts w:ascii="Georgia" w:hAnsi="Georgia" w:cs="Segoe UI"/>
          <w:sz w:val="21"/>
          <w:szCs w:val="21"/>
        </w:rPr>
        <w:t>Population and updating of Trusts and Foundations submissions, stewarding and reporting tracker.</w:t>
      </w:r>
    </w:p>
    <w:p w14:paraId="678F0640" w14:textId="77777777" w:rsidR="00AD6DC3" w:rsidRPr="00FB422B" w:rsidRDefault="00AD6DC3" w:rsidP="00AD6DC3">
      <w:pPr>
        <w:numPr>
          <w:ilvl w:val="0"/>
          <w:numId w:val="12"/>
        </w:numPr>
        <w:spacing w:after="0"/>
        <w:rPr>
          <w:rFonts w:ascii="Georgia" w:hAnsi="Georgia" w:cs="Segoe UI"/>
          <w:b/>
          <w:bCs/>
          <w:sz w:val="21"/>
          <w:szCs w:val="21"/>
        </w:rPr>
      </w:pPr>
      <w:r w:rsidRPr="00FB422B">
        <w:rPr>
          <w:rFonts w:ascii="Georgia" w:hAnsi="Georgia" w:cs="Segoe UI"/>
          <w:sz w:val="21"/>
          <w:szCs w:val="21"/>
        </w:rPr>
        <w:t xml:space="preserve">Accurate records of all correspondence held in </w:t>
      </w:r>
      <w:r w:rsidRPr="004E6E11">
        <w:rPr>
          <w:rFonts w:ascii="Georgia" w:hAnsi="Georgia" w:cs="Segoe UI"/>
          <w:sz w:val="21"/>
          <w:szCs w:val="21"/>
        </w:rPr>
        <w:t>SharePoint</w:t>
      </w:r>
      <w:r w:rsidRPr="00FB422B">
        <w:rPr>
          <w:rFonts w:ascii="Georgia" w:hAnsi="Georgia" w:cs="Segoe UI"/>
          <w:sz w:val="21"/>
          <w:szCs w:val="21"/>
        </w:rPr>
        <w:t>.</w:t>
      </w:r>
    </w:p>
    <w:p w14:paraId="74EFC5C0" w14:textId="77777777" w:rsidR="00AD6DC3" w:rsidRPr="00FB422B" w:rsidRDefault="00AD6DC3" w:rsidP="00AD6DC3">
      <w:pPr>
        <w:spacing w:after="0"/>
        <w:rPr>
          <w:rFonts w:ascii="Georgia" w:hAnsi="Georgia" w:cs="Segoe UI"/>
          <w:b/>
          <w:bCs/>
          <w:sz w:val="21"/>
          <w:szCs w:val="21"/>
        </w:rPr>
      </w:pPr>
    </w:p>
    <w:p w14:paraId="2D82444C" w14:textId="77777777" w:rsidR="00AD6DC3" w:rsidRPr="00FB422B" w:rsidRDefault="00AD6DC3" w:rsidP="00AD6DC3">
      <w:pPr>
        <w:spacing w:after="0"/>
        <w:rPr>
          <w:rFonts w:ascii="Georgia" w:hAnsi="Georgia" w:cs="Segoe UI"/>
          <w:sz w:val="21"/>
          <w:szCs w:val="21"/>
        </w:rPr>
      </w:pPr>
      <w:r w:rsidRPr="00FB422B">
        <w:rPr>
          <w:rFonts w:ascii="Georgia" w:hAnsi="Georgia" w:cs="Segoe UI"/>
          <w:b/>
          <w:bCs/>
          <w:sz w:val="21"/>
          <w:szCs w:val="21"/>
        </w:rPr>
        <w:t>Other tasks include</w:t>
      </w:r>
    </w:p>
    <w:p w14:paraId="7982E0A9" w14:textId="77777777" w:rsidR="00AD6DC3" w:rsidRPr="00FB422B" w:rsidRDefault="00AD6DC3" w:rsidP="00AD6DC3">
      <w:pPr>
        <w:numPr>
          <w:ilvl w:val="0"/>
          <w:numId w:val="6"/>
        </w:numPr>
        <w:ind w:left="714" w:hanging="357"/>
        <w:rPr>
          <w:rFonts w:ascii="Georgia" w:hAnsi="Georgia" w:cs="Segoe UI"/>
          <w:sz w:val="21"/>
          <w:szCs w:val="21"/>
        </w:rPr>
      </w:pPr>
      <w:r w:rsidRPr="00FB422B">
        <w:rPr>
          <w:rFonts w:ascii="Georgia" w:hAnsi="Georgia" w:cs="Segoe UI"/>
          <w:sz w:val="21"/>
          <w:szCs w:val="21"/>
        </w:rPr>
        <w:t xml:space="preserve">Representing the Philharmonia externally when required. </w:t>
      </w:r>
    </w:p>
    <w:p w14:paraId="2CF1B76B" w14:textId="5E49A789" w:rsidR="00AD6DC3" w:rsidRPr="00FB422B" w:rsidRDefault="00AD6DC3" w:rsidP="00AD6DC3">
      <w:pPr>
        <w:numPr>
          <w:ilvl w:val="0"/>
          <w:numId w:val="6"/>
        </w:numPr>
        <w:spacing w:after="0"/>
        <w:rPr>
          <w:rFonts w:ascii="Georgia" w:hAnsi="Georgia" w:cs="Segoe UI"/>
          <w:b/>
          <w:bCs/>
          <w:sz w:val="21"/>
          <w:szCs w:val="21"/>
        </w:rPr>
      </w:pPr>
      <w:r w:rsidRPr="00FB422B">
        <w:rPr>
          <w:rFonts w:ascii="Georgia" w:hAnsi="Georgia" w:cs="Segoe UI"/>
          <w:sz w:val="21"/>
          <w:szCs w:val="21"/>
        </w:rPr>
        <w:t>Undertaking any other duties reasonably required by the Philharmonia</w:t>
      </w:r>
      <w:r>
        <w:rPr>
          <w:rFonts w:ascii="Georgia" w:hAnsi="Georgia" w:cs="Segoe UI"/>
          <w:sz w:val="21"/>
          <w:szCs w:val="21"/>
        </w:rPr>
        <w:t>.</w:t>
      </w:r>
    </w:p>
    <w:p w14:paraId="50165FCF" w14:textId="77777777" w:rsidR="00AD6DC3" w:rsidRPr="00FB422B" w:rsidRDefault="00AD6DC3" w:rsidP="00AD6DC3">
      <w:pPr>
        <w:spacing w:after="0"/>
        <w:rPr>
          <w:rFonts w:ascii="Georgia" w:hAnsi="Georgia" w:cs="Segoe UI"/>
          <w:sz w:val="21"/>
          <w:szCs w:val="21"/>
        </w:rPr>
      </w:pPr>
      <w:r w:rsidRPr="00FB422B">
        <w:rPr>
          <w:rFonts w:ascii="Segoe UI" w:hAnsi="Segoe UI" w:cs="Segoe UI"/>
          <w:sz w:val="20"/>
          <w:szCs w:val="20"/>
        </w:rPr>
        <w:t xml:space="preserve"> </w:t>
      </w:r>
    </w:p>
    <w:p w14:paraId="05665D2C" w14:textId="77777777" w:rsidR="00AD6DC3" w:rsidRPr="00210E14" w:rsidRDefault="00AD6DC3" w:rsidP="00AD6DC3">
      <w:pPr>
        <w:spacing w:after="0"/>
        <w:ind w:left="720"/>
        <w:rPr>
          <w:rFonts w:ascii="Segoe UI" w:hAnsi="Segoe UI" w:cs="Segoe UI"/>
          <w:b/>
          <w:bCs/>
          <w:sz w:val="20"/>
          <w:szCs w:val="20"/>
        </w:rPr>
      </w:pPr>
    </w:p>
    <w:p w14:paraId="431113B6" w14:textId="77777777" w:rsidR="00AD6DC3" w:rsidRPr="0066041E" w:rsidRDefault="00AD6DC3" w:rsidP="00AD6DC3">
      <w:pPr>
        <w:rPr>
          <w:rFonts w:ascii="Arial" w:hAnsi="Arial" w:cs="Arial"/>
          <w:b/>
          <w:bCs/>
          <w:sz w:val="24"/>
          <w:szCs w:val="24"/>
        </w:rPr>
      </w:pPr>
      <w:r w:rsidRPr="0066041E">
        <w:rPr>
          <w:rFonts w:ascii="Arial" w:hAnsi="Arial" w:cs="Arial"/>
          <w:b/>
          <w:bCs/>
          <w:sz w:val="24"/>
          <w:szCs w:val="24"/>
        </w:rPr>
        <w:t>Skills</w:t>
      </w:r>
    </w:p>
    <w:p w14:paraId="012E05D6" w14:textId="77777777" w:rsidR="00AD6DC3" w:rsidRPr="00FB422B" w:rsidRDefault="00AD6DC3" w:rsidP="00AD6DC3">
      <w:pPr>
        <w:spacing w:after="0"/>
        <w:rPr>
          <w:rFonts w:ascii="Georgia" w:hAnsi="Georgia" w:cs="Segoe UI"/>
          <w:i/>
          <w:iCs/>
          <w:sz w:val="21"/>
          <w:szCs w:val="21"/>
        </w:rPr>
      </w:pPr>
      <w:r w:rsidRPr="00FB422B">
        <w:rPr>
          <w:rFonts w:ascii="Georgia" w:hAnsi="Georgia" w:cs="Segoe UI"/>
          <w:i/>
          <w:iCs/>
          <w:sz w:val="21"/>
          <w:szCs w:val="21"/>
        </w:rPr>
        <w:t>Essential:</w:t>
      </w:r>
    </w:p>
    <w:p w14:paraId="5DA2989D" w14:textId="77777777" w:rsidR="00AD6DC3" w:rsidRPr="00FB422B" w:rsidRDefault="00AD6DC3" w:rsidP="00AD6DC3">
      <w:pPr>
        <w:numPr>
          <w:ilvl w:val="0"/>
          <w:numId w:val="4"/>
        </w:numPr>
        <w:spacing w:after="0"/>
        <w:rPr>
          <w:rFonts w:ascii="Georgia" w:hAnsi="Georgia" w:cs="Segoe UI"/>
          <w:sz w:val="21"/>
          <w:szCs w:val="21"/>
        </w:rPr>
      </w:pPr>
      <w:r w:rsidRPr="00FB422B">
        <w:rPr>
          <w:rFonts w:ascii="Georgia" w:hAnsi="Georgia" w:cs="Segoe UI"/>
          <w:sz w:val="21"/>
          <w:szCs w:val="21"/>
        </w:rPr>
        <w:t>A passion for the arts and belief in their ability to have a positive transformative effect on people’s lives.</w:t>
      </w:r>
    </w:p>
    <w:p w14:paraId="41C5AFE1" w14:textId="77777777" w:rsidR="00AD6DC3" w:rsidRPr="00FB422B" w:rsidRDefault="00AD6DC3" w:rsidP="00AD6DC3">
      <w:pPr>
        <w:numPr>
          <w:ilvl w:val="0"/>
          <w:numId w:val="4"/>
        </w:numPr>
        <w:spacing w:after="0"/>
        <w:rPr>
          <w:rFonts w:ascii="Georgia" w:hAnsi="Georgia" w:cs="Segoe UI"/>
          <w:sz w:val="21"/>
          <w:szCs w:val="21"/>
        </w:rPr>
      </w:pPr>
      <w:r w:rsidRPr="00FB422B">
        <w:rPr>
          <w:rFonts w:ascii="Georgia" w:hAnsi="Georgia" w:cs="Segoe UI"/>
          <w:sz w:val="21"/>
          <w:szCs w:val="21"/>
        </w:rPr>
        <w:t>An enthusiasm for fundraising.</w:t>
      </w:r>
    </w:p>
    <w:p w14:paraId="57F91ECF" w14:textId="77777777" w:rsidR="00AD6DC3" w:rsidRPr="00FB422B" w:rsidRDefault="00AD6DC3" w:rsidP="00AD6DC3">
      <w:pPr>
        <w:numPr>
          <w:ilvl w:val="0"/>
          <w:numId w:val="4"/>
        </w:numPr>
        <w:spacing w:after="0"/>
        <w:rPr>
          <w:rFonts w:ascii="Georgia" w:hAnsi="Georgia" w:cs="Segoe UI"/>
          <w:sz w:val="21"/>
          <w:szCs w:val="21"/>
        </w:rPr>
      </w:pPr>
      <w:r w:rsidRPr="00FB422B">
        <w:rPr>
          <w:rFonts w:ascii="Georgia" w:hAnsi="Georgia" w:cs="Segoe UI"/>
          <w:sz w:val="21"/>
          <w:szCs w:val="21"/>
        </w:rPr>
        <w:t>A strong work ethic.</w:t>
      </w:r>
    </w:p>
    <w:p w14:paraId="0B1FBD66" w14:textId="77777777" w:rsidR="00AD6DC3" w:rsidRPr="00FB422B" w:rsidRDefault="00AD6DC3" w:rsidP="00AD6DC3">
      <w:pPr>
        <w:numPr>
          <w:ilvl w:val="0"/>
          <w:numId w:val="4"/>
        </w:numPr>
        <w:spacing w:after="0"/>
        <w:rPr>
          <w:rFonts w:ascii="Georgia" w:hAnsi="Georgia" w:cs="Segoe UI"/>
          <w:sz w:val="21"/>
          <w:szCs w:val="21"/>
        </w:rPr>
      </w:pPr>
      <w:r w:rsidRPr="00FB422B">
        <w:rPr>
          <w:rFonts w:ascii="Georgia" w:hAnsi="Georgia" w:cs="Segoe UI"/>
          <w:sz w:val="21"/>
          <w:szCs w:val="21"/>
        </w:rPr>
        <w:t>Excellent writing skills with the ability to form a persuasive case.</w:t>
      </w:r>
    </w:p>
    <w:p w14:paraId="5BB1AF7F" w14:textId="77777777" w:rsidR="00AD6DC3" w:rsidRPr="00FB422B" w:rsidRDefault="00AD6DC3" w:rsidP="00AD6DC3">
      <w:pPr>
        <w:numPr>
          <w:ilvl w:val="0"/>
          <w:numId w:val="4"/>
        </w:numPr>
        <w:spacing w:after="0"/>
        <w:rPr>
          <w:rFonts w:ascii="Georgia" w:hAnsi="Georgia" w:cs="Segoe UI"/>
          <w:sz w:val="21"/>
          <w:szCs w:val="21"/>
        </w:rPr>
      </w:pPr>
      <w:r w:rsidRPr="00FB422B">
        <w:rPr>
          <w:rFonts w:ascii="Georgia" w:hAnsi="Georgia" w:cs="Segoe UI"/>
          <w:sz w:val="21"/>
          <w:szCs w:val="21"/>
        </w:rPr>
        <w:t>Experience in writing fundraising communications.</w:t>
      </w:r>
    </w:p>
    <w:p w14:paraId="4AA672E1" w14:textId="77777777" w:rsidR="00AD6DC3" w:rsidRPr="00FB422B" w:rsidRDefault="00AD6DC3" w:rsidP="00AD6DC3">
      <w:pPr>
        <w:numPr>
          <w:ilvl w:val="0"/>
          <w:numId w:val="4"/>
        </w:numPr>
        <w:spacing w:after="0"/>
        <w:rPr>
          <w:rFonts w:ascii="Georgia" w:hAnsi="Georgia" w:cs="Segoe UI"/>
          <w:sz w:val="21"/>
          <w:szCs w:val="21"/>
        </w:rPr>
      </w:pPr>
      <w:r w:rsidRPr="00FB422B">
        <w:rPr>
          <w:rFonts w:ascii="Georgia" w:hAnsi="Georgia" w:cs="Segoe UI"/>
          <w:sz w:val="21"/>
          <w:szCs w:val="21"/>
        </w:rPr>
        <w:t>Experience of working within a team in a collaborative and supportive manner.</w:t>
      </w:r>
    </w:p>
    <w:p w14:paraId="6E91F01C" w14:textId="77777777" w:rsidR="00AD6DC3" w:rsidRPr="00FB422B" w:rsidRDefault="00AD6DC3" w:rsidP="00AD6DC3">
      <w:pPr>
        <w:numPr>
          <w:ilvl w:val="0"/>
          <w:numId w:val="4"/>
        </w:numPr>
        <w:spacing w:after="0"/>
        <w:rPr>
          <w:rFonts w:ascii="Georgia" w:hAnsi="Georgia" w:cs="Segoe UI"/>
          <w:sz w:val="21"/>
          <w:szCs w:val="21"/>
        </w:rPr>
      </w:pPr>
      <w:r w:rsidRPr="00FB422B">
        <w:rPr>
          <w:rFonts w:ascii="Georgia" w:hAnsi="Georgia" w:cs="Segoe UI"/>
          <w:sz w:val="21"/>
          <w:szCs w:val="21"/>
        </w:rPr>
        <w:t>Exceptional interpersonal and communication skills (verbal and written), with an ability to adapt style for different audiences and members of the orchestra’s circle of supporters and senior volunteers.</w:t>
      </w:r>
    </w:p>
    <w:p w14:paraId="6FB56239" w14:textId="77777777" w:rsidR="00AD6DC3" w:rsidRPr="00FB422B" w:rsidRDefault="00AD6DC3" w:rsidP="00AD6DC3">
      <w:pPr>
        <w:numPr>
          <w:ilvl w:val="0"/>
          <w:numId w:val="4"/>
        </w:numPr>
        <w:spacing w:after="0"/>
        <w:rPr>
          <w:rFonts w:ascii="Georgia" w:hAnsi="Georgia" w:cs="Segoe UI"/>
          <w:sz w:val="21"/>
          <w:szCs w:val="21"/>
        </w:rPr>
      </w:pPr>
      <w:r w:rsidRPr="00FB422B">
        <w:rPr>
          <w:rFonts w:ascii="Georgia" w:hAnsi="Georgia" w:cs="Segoe UI"/>
          <w:sz w:val="21"/>
          <w:szCs w:val="21"/>
        </w:rPr>
        <w:t xml:space="preserve">Commitment to the mission, vision and values of the Philharmonia. </w:t>
      </w:r>
    </w:p>
    <w:p w14:paraId="1C860EE2" w14:textId="77777777" w:rsidR="00AD6DC3" w:rsidRPr="00FB422B" w:rsidRDefault="00AD6DC3" w:rsidP="00AD6DC3">
      <w:pPr>
        <w:numPr>
          <w:ilvl w:val="0"/>
          <w:numId w:val="4"/>
        </w:numPr>
        <w:spacing w:after="0"/>
        <w:rPr>
          <w:rFonts w:ascii="Georgia" w:hAnsi="Georgia" w:cs="Segoe UI"/>
          <w:sz w:val="21"/>
          <w:szCs w:val="21"/>
        </w:rPr>
      </w:pPr>
      <w:r w:rsidRPr="00FB422B">
        <w:rPr>
          <w:rFonts w:ascii="Georgia" w:hAnsi="Georgia" w:cs="Segoe UI"/>
          <w:sz w:val="21"/>
          <w:szCs w:val="21"/>
        </w:rPr>
        <w:t>Understanding of fundraising and data protection regulation (including GDPR and the Fundraising Regulator).</w:t>
      </w:r>
    </w:p>
    <w:p w14:paraId="5DF5B669" w14:textId="77777777" w:rsidR="00AD6DC3" w:rsidRPr="00FB422B" w:rsidRDefault="00AD6DC3" w:rsidP="00AD6DC3">
      <w:pPr>
        <w:numPr>
          <w:ilvl w:val="0"/>
          <w:numId w:val="4"/>
        </w:numPr>
        <w:spacing w:after="0"/>
        <w:rPr>
          <w:rFonts w:ascii="Georgia" w:hAnsi="Georgia" w:cs="Segoe UI"/>
          <w:sz w:val="21"/>
          <w:szCs w:val="21"/>
        </w:rPr>
      </w:pPr>
      <w:r w:rsidRPr="00FB422B">
        <w:rPr>
          <w:rFonts w:ascii="Georgia" w:hAnsi="Georgia" w:cs="Segoe UI"/>
          <w:sz w:val="21"/>
          <w:szCs w:val="21"/>
        </w:rPr>
        <w:t>Credible experience using a CRM system to record and report on moves management.</w:t>
      </w:r>
    </w:p>
    <w:p w14:paraId="3663D0D5" w14:textId="77777777" w:rsidR="00AD6DC3" w:rsidRPr="00FB422B" w:rsidRDefault="00AD6DC3" w:rsidP="00AD6DC3">
      <w:pPr>
        <w:numPr>
          <w:ilvl w:val="0"/>
          <w:numId w:val="4"/>
        </w:numPr>
        <w:spacing w:after="0"/>
        <w:rPr>
          <w:rFonts w:ascii="Georgia" w:hAnsi="Georgia" w:cs="Segoe UI"/>
          <w:sz w:val="21"/>
          <w:szCs w:val="21"/>
        </w:rPr>
      </w:pPr>
      <w:r w:rsidRPr="00FB422B">
        <w:rPr>
          <w:rFonts w:ascii="Georgia" w:hAnsi="Georgia" w:cs="Segoe UI"/>
          <w:sz w:val="21"/>
          <w:szCs w:val="21"/>
        </w:rPr>
        <w:t>High-level of IT literacy, including the Microsoft 365 suite.</w:t>
      </w:r>
    </w:p>
    <w:p w14:paraId="2E4F4A6E" w14:textId="77777777" w:rsidR="00AD6DC3" w:rsidRPr="00FB422B" w:rsidRDefault="00AD6DC3" w:rsidP="00AD6DC3">
      <w:pPr>
        <w:spacing w:after="0"/>
        <w:ind w:left="720"/>
        <w:rPr>
          <w:rFonts w:ascii="Georgia" w:hAnsi="Georgia" w:cs="Segoe UI"/>
          <w:sz w:val="21"/>
          <w:szCs w:val="21"/>
        </w:rPr>
      </w:pPr>
    </w:p>
    <w:p w14:paraId="32E729A4" w14:textId="77777777" w:rsidR="00AD6DC3" w:rsidRPr="00FB422B" w:rsidRDefault="00AD6DC3" w:rsidP="00AD6DC3">
      <w:pPr>
        <w:spacing w:after="0"/>
        <w:rPr>
          <w:rFonts w:ascii="Georgia" w:hAnsi="Georgia" w:cs="Segoe UI"/>
          <w:i/>
          <w:iCs/>
          <w:sz w:val="21"/>
          <w:szCs w:val="21"/>
        </w:rPr>
      </w:pPr>
      <w:r w:rsidRPr="00FB422B">
        <w:rPr>
          <w:rFonts w:ascii="Georgia" w:hAnsi="Georgia" w:cs="Segoe UI"/>
          <w:i/>
          <w:iCs/>
          <w:sz w:val="21"/>
          <w:szCs w:val="21"/>
        </w:rPr>
        <w:t>Desirable:</w:t>
      </w:r>
    </w:p>
    <w:p w14:paraId="69353D96" w14:textId="77777777" w:rsidR="00AD6DC3" w:rsidRPr="00FB422B" w:rsidRDefault="00AD6DC3" w:rsidP="00AD6DC3">
      <w:pPr>
        <w:numPr>
          <w:ilvl w:val="0"/>
          <w:numId w:val="5"/>
        </w:numPr>
        <w:spacing w:after="0"/>
        <w:rPr>
          <w:rFonts w:ascii="Georgia" w:hAnsi="Georgia" w:cs="Segoe UI"/>
          <w:sz w:val="21"/>
          <w:szCs w:val="21"/>
        </w:rPr>
      </w:pPr>
      <w:r w:rsidRPr="00FB422B">
        <w:rPr>
          <w:rFonts w:ascii="Georgia" w:hAnsi="Georgia" w:cs="Segoe UI"/>
          <w:sz w:val="21"/>
          <w:szCs w:val="21"/>
        </w:rPr>
        <w:t>Knowledge of the Philharmonia and its work.</w:t>
      </w:r>
    </w:p>
    <w:p w14:paraId="3A88887F" w14:textId="77777777" w:rsidR="00AD6DC3" w:rsidRPr="00FB422B" w:rsidRDefault="00AD6DC3" w:rsidP="00AD6DC3">
      <w:pPr>
        <w:numPr>
          <w:ilvl w:val="0"/>
          <w:numId w:val="5"/>
        </w:numPr>
        <w:spacing w:after="0"/>
        <w:rPr>
          <w:rFonts w:ascii="Georgia" w:hAnsi="Georgia" w:cs="Segoe UI"/>
          <w:sz w:val="21"/>
          <w:szCs w:val="21"/>
        </w:rPr>
      </w:pPr>
      <w:r w:rsidRPr="00FB422B">
        <w:rPr>
          <w:rFonts w:ascii="Georgia" w:hAnsi="Georgia" w:cs="Segoe UI"/>
          <w:sz w:val="21"/>
          <w:szCs w:val="21"/>
        </w:rPr>
        <w:t>Proficiency in fundraising databases.</w:t>
      </w:r>
    </w:p>
    <w:p w14:paraId="22E94449" w14:textId="77777777" w:rsidR="00AD6DC3" w:rsidRDefault="00AD6DC3" w:rsidP="00AD6DC3">
      <w:pPr>
        <w:rPr>
          <w:rFonts w:ascii="Arial" w:hAnsi="Arial" w:cs="Arial"/>
          <w:b/>
          <w:bCs/>
          <w:sz w:val="24"/>
          <w:szCs w:val="24"/>
        </w:rPr>
      </w:pPr>
      <w:r>
        <w:rPr>
          <w:rFonts w:ascii="Arial" w:hAnsi="Arial" w:cs="Arial"/>
          <w:b/>
          <w:bCs/>
          <w:sz w:val="24"/>
          <w:szCs w:val="24"/>
        </w:rPr>
        <w:br w:type="page"/>
      </w:r>
    </w:p>
    <w:p w14:paraId="69ED5752" w14:textId="77777777" w:rsidR="00AD6DC3" w:rsidRPr="0066041E" w:rsidRDefault="00AD6DC3" w:rsidP="00AD6DC3">
      <w:pPr>
        <w:rPr>
          <w:rFonts w:ascii="Arial" w:hAnsi="Arial" w:cs="Arial"/>
          <w:b/>
          <w:bCs/>
          <w:sz w:val="24"/>
          <w:szCs w:val="24"/>
        </w:rPr>
      </w:pPr>
      <w:r w:rsidRPr="0066041E">
        <w:rPr>
          <w:rFonts w:ascii="Arial" w:hAnsi="Arial" w:cs="Arial"/>
          <w:b/>
          <w:bCs/>
          <w:sz w:val="24"/>
          <w:szCs w:val="24"/>
        </w:rPr>
        <w:lastRenderedPageBreak/>
        <w:t>Reporting Structure</w:t>
      </w:r>
    </w:p>
    <w:p w14:paraId="513BC479" w14:textId="77777777" w:rsidR="00AD6DC3" w:rsidRPr="00AD6DC3" w:rsidRDefault="00AD6DC3" w:rsidP="00AD6DC3">
      <w:pPr>
        <w:rPr>
          <w:rFonts w:ascii="Georgia" w:hAnsi="Georgia" w:cs="Segoe UI"/>
          <w:sz w:val="21"/>
          <w:szCs w:val="21"/>
        </w:rPr>
      </w:pPr>
      <w:r w:rsidRPr="00AD6DC3">
        <w:rPr>
          <w:rFonts w:ascii="Georgia" w:hAnsi="Georgia" w:cs="Segoe UI"/>
          <w:sz w:val="21"/>
          <w:szCs w:val="21"/>
        </w:rPr>
        <w:t>Reports to Head of Development</w:t>
      </w:r>
    </w:p>
    <w:p w14:paraId="7CED2E12" w14:textId="77777777" w:rsidR="00AD6DC3" w:rsidRPr="00AD6DC3" w:rsidRDefault="00AD6DC3" w:rsidP="00AD6DC3">
      <w:pPr>
        <w:rPr>
          <w:rFonts w:ascii="Georgia" w:hAnsi="Georgia" w:cs="Segoe UI"/>
          <w:sz w:val="21"/>
          <w:szCs w:val="21"/>
        </w:rPr>
      </w:pPr>
      <w:r w:rsidRPr="00AD6DC3">
        <w:rPr>
          <w:rFonts w:ascii="Georgia" w:hAnsi="Georgia" w:cs="Segoe UI"/>
          <w:sz w:val="21"/>
          <w:szCs w:val="21"/>
        </w:rPr>
        <w:t>This role will be line-managed by the Head of Development and work very closely with a freelance Senior Grants Writer</w:t>
      </w:r>
    </w:p>
    <w:p w14:paraId="320D59C2" w14:textId="77777777" w:rsidR="00AD6DC3" w:rsidRPr="0066041E" w:rsidRDefault="00AD6DC3" w:rsidP="00AD6DC3">
      <w:pPr>
        <w:rPr>
          <w:rFonts w:ascii="Arial" w:hAnsi="Arial" w:cs="Arial"/>
          <w:b/>
          <w:bCs/>
          <w:sz w:val="24"/>
          <w:szCs w:val="24"/>
        </w:rPr>
      </w:pPr>
      <w:r w:rsidRPr="0066041E">
        <w:rPr>
          <w:rFonts w:ascii="Arial" w:hAnsi="Arial" w:cs="Arial"/>
          <w:b/>
          <w:bCs/>
          <w:sz w:val="24"/>
          <w:szCs w:val="24"/>
        </w:rPr>
        <w:t>Employment Type</w:t>
      </w:r>
    </w:p>
    <w:p w14:paraId="45392CA3" w14:textId="77777777" w:rsidR="00AD6DC3" w:rsidRPr="009B4C34" w:rsidRDefault="00AD6DC3" w:rsidP="00AD6DC3">
      <w:pPr>
        <w:rPr>
          <w:rFonts w:ascii="Georgia" w:hAnsi="Georgia" w:cs="Segoe UI"/>
          <w:i/>
          <w:iCs/>
          <w:sz w:val="21"/>
          <w:szCs w:val="21"/>
        </w:rPr>
      </w:pPr>
      <w:r w:rsidRPr="009B4C34">
        <w:rPr>
          <w:rFonts w:ascii="Georgia" w:hAnsi="Georgia" w:cs="Segoe UI"/>
          <w:sz w:val="21"/>
          <w:szCs w:val="21"/>
        </w:rPr>
        <w:t>Full time</w:t>
      </w:r>
    </w:p>
    <w:p w14:paraId="3D7235CB" w14:textId="77777777" w:rsidR="00AD6DC3" w:rsidRPr="0066041E" w:rsidRDefault="00AD6DC3" w:rsidP="00AD6DC3">
      <w:pPr>
        <w:rPr>
          <w:rFonts w:ascii="Arial" w:hAnsi="Arial" w:cs="Arial"/>
          <w:b/>
          <w:bCs/>
          <w:sz w:val="24"/>
          <w:szCs w:val="24"/>
        </w:rPr>
      </w:pPr>
      <w:r w:rsidRPr="0066041E">
        <w:rPr>
          <w:rFonts w:ascii="Arial" w:hAnsi="Arial" w:cs="Arial"/>
          <w:b/>
          <w:bCs/>
          <w:sz w:val="24"/>
          <w:szCs w:val="24"/>
        </w:rPr>
        <w:t>Salary and Benefits</w:t>
      </w:r>
    </w:p>
    <w:p w14:paraId="618678A6" w14:textId="77777777" w:rsidR="00AD6DC3" w:rsidRPr="00F574FC" w:rsidRDefault="00AD6DC3" w:rsidP="00AD6DC3">
      <w:pPr>
        <w:pStyle w:val="ListParagraph"/>
        <w:numPr>
          <w:ilvl w:val="0"/>
          <w:numId w:val="2"/>
        </w:numPr>
        <w:rPr>
          <w:rFonts w:ascii="Georgia" w:hAnsi="Georgia" w:cs="Segoe UI"/>
          <w:sz w:val="21"/>
          <w:szCs w:val="21"/>
        </w:rPr>
      </w:pPr>
      <w:r w:rsidRPr="00F574FC">
        <w:rPr>
          <w:rFonts w:ascii="Georgia" w:hAnsi="Georgia" w:cs="Segoe UI"/>
          <w:sz w:val="21"/>
          <w:szCs w:val="21"/>
        </w:rPr>
        <w:t>£28,000-£30,000 depending on experience</w:t>
      </w:r>
    </w:p>
    <w:p w14:paraId="7ECF5237" w14:textId="77777777" w:rsidR="00AD6DC3" w:rsidRPr="00F574FC" w:rsidRDefault="00AD6DC3" w:rsidP="00AD6DC3">
      <w:pPr>
        <w:pStyle w:val="ListParagraph"/>
        <w:numPr>
          <w:ilvl w:val="0"/>
          <w:numId w:val="2"/>
        </w:numPr>
        <w:rPr>
          <w:rFonts w:ascii="Georgia" w:hAnsi="Georgia" w:cs="Segoe UI"/>
          <w:sz w:val="21"/>
          <w:szCs w:val="21"/>
        </w:rPr>
      </w:pPr>
      <w:r w:rsidRPr="00F574FC">
        <w:rPr>
          <w:rFonts w:ascii="Georgia" w:hAnsi="Georgia" w:cs="Segoe UI"/>
          <w:sz w:val="21"/>
          <w:szCs w:val="21"/>
        </w:rPr>
        <w:t>Pension contribution of 6% of salary to a qualifying scheme.</w:t>
      </w:r>
    </w:p>
    <w:p w14:paraId="729206FB" w14:textId="77777777" w:rsidR="00AD6DC3" w:rsidRPr="0066041E" w:rsidRDefault="00AD6DC3" w:rsidP="00AD6DC3">
      <w:pPr>
        <w:rPr>
          <w:rFonts w:ascii="Arial" w:hAnsi="Arial" w:cs="Arial"/>
          <w:b/>
          <w:bCs/>
          <w:sz w:val="24"/>
          <w:szCs w:val="24"/>
        </w:rPr>
      </w:pPr>
      <w:r w:rsidRPr="0066041E">
        <w:rPr>
          <w:rFonts w:ascii="Arial" w:hAnsi="Arial" w:cs="Arial"/>
          <w:b/>
          <w:bCs/>
          <w:sz w:val="24"/>
          <w:szCs w:val="24"/>
        </w:rPr>
        <w:t>Location</w:t>
      </w:r>
    </w:p>
    <w:p w14:paraId="6722C6E3" w14:textId="77777777" w:rsidR="00AD6DC3" w:rsidRPr="00931E95" w:rsidRDefault="00AD6DC3" w:rsidP="00AD6DC3">
      <w:pPr>
        <w:rPr>
          <w:rFonts w:ascii="Georgia" w:hAnsi="Georgia" w:cs="Segoe UI"/>
          <w:sz w:val="21"/>
          <w:szCs w:val="21"/>
        </w:rPr>
      </w:pPr>
      <w:r w:rsidRPr="00931E95">
        <w:rPr>
          <w:rFonts w:ascii="Georgia" w:hAnsi="Georgia" w:cs="Segoe UI"/>
          <w:sz w:val="21"/>
          <w:szCs w:val="21"/>
        </w:rPr>
        <w:t>London Southwark head office with travel to various UK locations as required.</w:t>
      </w:r>
    </w:p>
    <w:p w14:paraId="3C34EE79" w14:textId="77777777" w:rsidR="00AD6DC3" w:rsidRPr="0066041E" w:rsidRDefault="00AD6DC3" w:rsidP="00AD6DC3">
      <w:pPr>
        <w:rPr>
          <w:rFonts w:ascii="Arial" w:hAnsi="Arial" w:cs="Arial"/>
          <w:b/>
          <w:bCs/>
          <w:sz w:val="24"/>
          <w:szCs w:val="24"/>
        </w:rPr>
      </w:pPr>
      <w:r w:rsidRPr="0066041E">
        <w:rPr>
          <w:rFonts w:ascii="Arial" w:hAnsi="Arial" w:cs="Arial"/>
          <w:b/>
          <w:bCs/>
          <w:sz w:val="24"/>
          <w:szCs w:val="24"/>
        </w:rPr>
        <w:t>Application Process</w:t>
      </w:r>
    </w:p>
    <w:p w14:paraId="77BD2A41" w14:textId="22EAF78D" w:rsidR="00AD6DC3" w:rsidRPr="008D5F5B" w:rsidRDefault="00AD6DC3" w:rsidP="008D5F5B">
      <w:pPr>
        <w:pStyle w:val="ListParagraph"/>
        <w:numPr>
          <w:ilvl w:val="0"/>
          <w:numId w:val="3"/>
        </w:numPr>
        <w:rPr>
          <w:rFonts w:ascii="Georgia" w:hAnsi="Georgia" w:cs="Segoe UI"/>
          <w:sz w:val="21"/>
          <w:szCs w:val="21"/>
        </w:rPr>
      </w:pPr>
      <w:r w:rsidRPr="00356D4B">
        <w:rPr>
          <w:rFonts w:ascii="Georgia" w:hAnsi="Georgia" w:cs="Segoe UI"/>
          <w:sz w:val="21"/>
          <w:szCs w:val="21"/>
        </w:rPr>
        <w:t>Email CV and cover letter (no more than 2 pages) to</w:t>
      </w:r>
      <w:r w:rsidR="008D5F5B">
        <w:rPr>
          <w:rFonts w:ascii="Georgia" w:hAnsi="Georgia" w:cs="Segoe UI"/>
          <w:sz w:val="21"/>
          <w:szCs w:val="21"/>
        </w:rPr>
        <w:t xml:space="preserve"> </w:t>
      </w:r>
      <w:r w:rsidR="008D5F5B" w:rsidRPr="008D5F5B">
        <w:rPr>
          <w:rFonts w:ascii="Georgia" w:hAnsi="Georgia" w:cs="Segoe UI"/>
          <w:sz w:val="21"/>
          <w:szCs w:val="21"/>
        </w:rPr>
        <w:t xml:space="preserve">team@thehrhub.co.uk with the </w:t>
      </w:r>
      <w:r w:rsidR="008D5F5B">
        <w:rPr>
          <w:rFonts w:ascii="Georgia" w:hAnsi="Georgia" w:cs="Segoe UI"/>
          <w:sz w:val="21"/>
          <w:szCs w:val="21"/>
        </w:rPr>
        <w:t>s</w:t>
      </w:r>
      <w:r w:rsidRPr="008D5F5B">
        <w:rPr>
          <w:rFonts w:ascii="Georgia" w:hAnsi="Georgia" w:cs="Segoe UI"/>
          <w:sz w:val="21"/>
          <w:szCs w:val="21"/>
        </w:rPr>
        <w:t xml:space="preserve">ubject: Philharmonia – Trusts and Foundations Co-ordinator </w:t>
      </w:r>
    </w:p>
    <w:p w14:paraId="2F0B0596" w14:textId="7801CD38" w:rsidR="00AD6DC3" w:rsidRPr="00356D4B" w:rsidRDefault="00AD6DC3" w:rsidP="00AD6DC3">
      <w:pPr>
        <w:pStyle w:val="ListParagraph"/>
        <w:numPr>
          <w:ilvl w:val="0"/>
          <w:numId w:val="1"/>
        </w:numPr>
        <w:rPr>
          <w:rFonts w:ascii="Georgia" w:hAnsi="Georgia" w:cs="Segoe UI"/>
          <w:i/>
          <w:iCs/>
          <w:sz w:val="21"/>
          <w:szCs w:val="21"/>
        </w:rPr>
      </w:pPr>
      <w:r w:rsidRPr="00356D4B">
        <w:rPr>
          <w:rFonts w:ascii="Georgia" w:hAnsi="Georgia" w:cs="Segoe UI"/>
          <w:sz w:val="21"/>
          <w:szCs w:val="21"/>
        </w:rPr>
        <w:t xml:space="preserve">Closing Date: </w:t>
      </w:r>
      <w:r w:rsidR="00356D4B" w:rsidRPr="00356D4B">
        <w:rPr>
          <w:rFonts w:ascii="Georgia" w:hAnsi="Georgia" w:cs="Segoe UI"/>
          <w:sz w:val="21"/>
          <w:szCs w:val="21"/>
        </w:rPr>
        <w:t>4</w:t>
      </w:r>
      <w:r w:rsidR="00356D4B" w:rsidRPr="00356D4B">
        <w:rPr>
          <w:rFonts w:ascii="Georgia" w:hAnsi="Georgia" w:cs="Segoe UI"/>
          <w:sz w:val="21"/>
          <w:szCs w:val="21"/>
          <w:vertAlign w:val="superscript"/>
        </w:rPr>
        <w:t>th</w:t>
      </w:r>
      <w:r w:rsidR="00356D4B" w:rsidRPr="00356D4B">
        <w:rPr>
          <w:rFonts w:ascii="Georgia" w:hAnsi="Georgia" w:cs="Segoe UI"/>
          <w:sz w:val="21"/>
          <w:szCs w:val="21"/>
        </w:rPr>
        <w:t xml:space="preserve"> February 2026</w:t>
      </w:r>
    </w:p>
    <w:p w14:paraId="54E21CA3" w14:textId="2D2D6C43" w:rsidR="00AD6DC3" w:rsidRPr="00356D4B" w:rsidRDefault="00AD6DC3" w:rsidP="00AD6DC3">
      <w:pPr>
        <w:pStyle w:val="ListParagraph"/>
        <w:numPr>
          <w:ilvl w:val="0"/>
          <w:numId w:val="3"/>
        </w:numPr>
        <w:rPr>
          <w:rFonts w:ascii="Georgia" w:hAnsi="Georgia" w:cs="Segoe UI"/>
          <w:sz w:val="21"/>
          <w:szCs w:val="21"/>
        </w:rPr>
      </w:pPr>
      <w:r w:rsidRPr="00356D4B">
        <w:rPr>
          <w:rFonts w:ascii="Georgia" w:hAnsi="Georgia" w:cs="Segoe UI"/>
          <w:sz w:val="21"/>
          <w:szCs w:val="21"/>
        </w:rPr>
        <w:t xml:space="preserve">First interviews: </w:t>
      </w:r>
      <w:r w:rsidR="00356D4B" w:rsidRPr="00356D4B">
        <w:rPr>
          <w:rFonts w:ascii="Georgia" w:hAnsi="Georgia" w:cs="Segoe UI"/>
          <w:sz w:val="21"/>
          <w:szCs w:val="21"/>
        </w:rPr>
        <w:t>w/c 9</w:t>
      </w:r>
      <w:r w:rsidR="00356D4B" w:rsidRPr="00356D4B">
        <w:rPr>
          <w:rFonts w:ascii="Georgia" w:hAnsi="Georgia" w:cs="Segoe UI"/>
          <w:sz w:val="21"/>
          <w:szCs w:val="21"/>
          <w:vertAlign w:val="superscript"/>
        </w:rPr>
        <w:t>th</w:t>
      </w:r>
      <w:r w:rsidR="00356D4B" w:rsidRPr="00356D4B">
        <w:rPr>
          <w:rFonts w:ascii="Georgia" w:hAnsi="Georgia" w:cs="Segoe UI"/>
          <w:sz w:val="21"/>
          <w:szCs w:val="21"/>
        </w:rPr>
        <w:t xml:space="preserve"> February 2026</w:t>
      </w:r>
    </w:p>
    <w:p w14:paraId="01718E8F" w14:textId="77777777" w:rsidR="00AD6DC3" w:rsidRPr="00D65D67" w:rsidRDefault="00AD6DC3" w:rsidP="00AD6DC3">
      <w:pPr>
        <w:rPr>
          <w:rFonts w:ascii="Arial" w:hAnsi="Arial" w:cs="Arial"/>
          <w:b/>
          <w:bCs/>
          <w:sz w:val="24"/>
          <w:szCs w:val="24"/>
        </w:rPr>
      </w:pPr>
      <w:r w:rsidRPr="00D65D67">
        <w:rPr>
          <w:rFonts w:ascii="Arial" w:hAnsi="Arial" w:cs="Arial"/>
          <w:b/>
          <w:bCs/>
          <w:sz w:val="24"/>
          <w:szCs w:val="24"/>
        </w:rPr>
        <w:t>Equal Employment Opportunity Statement</w:t>
      </w:r>
    </w:p>
    <w:p w14:paraId="7C76A24B" w14:textId="77777777" w:rsidR="00AD6DC3" w:rsidRPr="0066041E" w:rsidRDefault="00AD6DC3" w:rsidP="00AD6DC3">
      <w:pPr>
        <w:rPr>
          <w:rFonts w:ascii="Georgia" w:hAnsi="Georgia" w:cs="Segoe UI"/>
          <w:sz w:val="21"/>
          <w:szCs w:val="21"/>
        </w:rPr>
      </w:pPr>
      <w:r w:rsidRPr="00D65D67">
        <w:rPr>
          <w:rFonts w:ascii="Georgia" w:hAnsi="Georgia" w:cs="Segoe UI"/>
          <w:sz w:val="21"/>
          <w:szCs w:val="21"/>
        </w:rPr>
        <w:t>The Philharmonia Orchestra is committed to ensuring equitable opportunities and a welcoming environment for all those that engage in our work. We strive for a more representative workforce and encourage applications from under-represented groups in the UK arts workforce, particularly those from Black, Asian and Ethnic Minority backgrounds, from lower socio-economic statuses, d/Deaf and Disabled applicants, and those from the LGBTQIA+ community. We are a Disability Confident Employer. If you require any adjustments to apply for this position or attend an interview, email team@theHRhub.co.uk with ‘Reasonable Adjustments - Philharmonia’ in the subject line.</w:t>
      </w:r>
    </w:p>
    <w:p w14:paraId="6E3D06BD" w14:textId="77777777" w:rsidR="00AD6DC3" w:rsidRPr="00003DEF" w:rsidRDefault="00AD6DC3" w:rsidP="00AD6DC3">
      <w:pPr>
        <w:spacing w:after="0" w:line="240" w:lineRule="auto"/>
        <w:rPr>
          <w:rFonts w:ascii="Segoe UI" w:hAnsi="Segoe UI" w:cs="Segoe UI"/>
          <w:sz w:val="20"/>
          <w:szCs w:val="20"/>
        </w:rPr>
      </w:pPr>
    </w:p>
    <w:p w14:paraId="4E07398C" w14:textId="77777777" w:rsidR="00AD6DC3" w:rsidRDefault="00AD6DC3"/>
    <w:sectPr w:rsidR="00AD6DC3" w:rsidSect="00AD6DC3">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7DB2" w14:textId="77777777" w:rsidR="00F574FC" w:rsidRDefault="00F574FC">
      <w:pPr>
        <w:spacing w:after="0" w:line="240" w:lineRule="auto"/>
      </w:pPr>
      <w:r>
        <w:separator/>
      </w:r>
    </w:p>
  </w:endnote>
  <w:endnote w:type="continuationSeparator" w:id="0">
    <w:p w14:paraId="66F556FB" w14:textId="77777777" w:rsidR="00F574FC" w:rsidRDefault="00F5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51A5" w14:textId="088206CC" w:rsidR="00AD6DC3" w:rsidRDefault="00AD6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047426"/>
      <w:docPartObj>
        <w:docPartGallery w:val="Page Numbers (Bottom of Page)"/>
        <w:docPartUnique/>
      </w:docPartObj>
    </w:sdtPr>
    <w:sdtEndPr>
      <w:rPr>
        <w:noProof/>
      </w:rPr>
    </w:sdtEndPr>
    <w:sdtContent>
      <w:p w14:paraId="727FF2AD" w14:textId="3DBA4B29" w:rsidR="00AD6DC3" w:rsidRDefault="00AD6D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8DC405" w14:textId="77777777" w:rsidR="00AD6DC3" w:rsidRDefault="00AD6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BBCA" w14:textId="3D204B48" w:rsidR="00AD6DC3" w:rsidRDefault="00AD6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25B3" w14:textId="77777777" w:rsidR="00F574FC" w:rsidRDefault="00F574FC">
      <w:pPr>
        <w:spacing w:after="0" w:line="240" w:lineRule="auto"/>
      </w:pPr>
      <w:r>
        <w:separator/>
      </w:r>
    </w:p>
  </w:footnote>
  <w:footnote w:type="continuationSeparator" w:id="0">
    <w:p w14:paraId="13469876" w14:textId="77777777" w:rsidR="00F574FC" w:rsidRDefault="00F57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70D4" w14:textId="77777777" w:rsidR="00AD6DC3" w:rsidRDefault="00AD6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3EA9" w14:textId="614DF6BA" w:rsidR="00AD6DC3" w:rsidRDefault="00AD6DC3" w:rsidP="00983C33">
    <w:pPr>
      <w:spacing w:after="0" w:line="240" w:lineRule="auto"/>
    </w:pPr>
    <w:r>
      <w:rPr>
        <w:noProof/>
      </w:rPr>
      <mc:AlternateContent>
        <mc:Choice Requires="wps">
          <w:drawing>
            <wp:anchor distT="0" distB="0" distL="114300" distR="114300" simplePos="0" relativeHeight="251659264" behindDoc="0" locked="0" layoutInCell="1" allowOverlap="1" wp14:anchorId="53E9CFAE" wp14:editId="4BD12525">
              <wp:simplePos x="0" y="0"/>
              <wp:positionH relativeFrom="margin">
                <wp:posOffset>-10795</wp:posOffset>
              </wp:positionH>
              <wp:positionV relativeFrom="paragraph">
                <wp:posOffset>0</wp:posOffset>
              </wp:positionV>
              <wp:extent cx="6610350" cy="0"/>
              <wp:effectExtent l="0" t="19050" r="19050" b="19050"/>
              <wp:wrapNone/>
              <wp:docPr id="998480538" name="Straight Connector 2"/>
              <wp:cNvGraphicFramePr/>
              <a:graphic xmlns:a="http://schemas.openxmlformats.org/drawingml/2006/main">
                <a:graphicData uri="http://schemas.microsoft.com/office/word/2010/wordprocessingShape">
                  <wps:wsp>
                    <wps:cNvCnPr/>
                    <wps:spPr>
                      <a:xfrm>
                        <a:off x="0" y="0"/>
                        <a:ext cx="6610350" cy="0"/>
                      </a:xfrm>
                      <a:prstGeom prst="line">
                        <a:avLst/>
                      </a:prstGeom>
                      <a:ln w="31750">
                        <a:solidFill>
                          <a:srgbClr val="AD20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02800" id="Straight Connector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85pt,0" to="51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" strokecolor="#ad2032" strokeweight="2.5pt">
              <v:stroke joinstyle="miter"/>
              <w10:wrap anchorx="margin"/>
            </v:line>
          </w:pict>
        </mc:Fallback>
      </mc:AlternateContent>
    </w:r>
  </w:p>
  <w:p w14:paraId="4896C66A" w14:textId="77777777" w:rsidR="00AD6DC3" w:rsidRDefault="00AD6DC3" w:rsidP="52D25E39">
    <w:pPr>
      <w:spacing w:after="0" w:line="240" w:lineRule="auto"/>
    </w:pPr>
    <w:r>
      <w:rPr>
        <w:noProof/>
      </w:rPr>
      <w:drawing>
        <wp:inline distT="0" distB="0" distL="0" distR="0" wp14:anchorId="318ADB9A" wp14:editId="371770A6">
          <wp:extent cx="1933575" cy="257509"/>
          <wp:effectExtent l="0" t="0" r="0" b="9525"/>
          <wp:docPr id="17267474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33575" cy="257509"/>
                  </a:xfrm>
                  <a:prstGeom prst="rect">
                    <a:avLst/>
                  </a:prstGeom>
                </pic:spPr>
              </pic:pic>
            </a:graphicData>
          </a:graphic>
        </wp:inline>
      </w:drawing>
    </w:r>
  </w:p>
  <w:p w14:paraId="5B46B55C" w14:textId="77777777" w:rsidR="00AD6DC3" w:rsidRDefault="00AD6DC3" w:rsidP="52D25E39">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CEB9" w14:textId="058BDCE7" w:rsidR="00AD6DC3" w:rsidRDefault="00AD6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33805"/>
    <w:multiLevelType w:val="hybridMultilevel"/>
    <w:tmpl w:val="3BC08FD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7DA08F6"/>
    <w:multiLevelType w:val="hybridMultilevel"/>
    <w:tmpl w:val="CE16B620"/>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8C4260B"/>
    <w:multiLevelType w:val="hybridMultilevel"/>
    <w:tmpl w:val="7BD8A3F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A897750"/>
    <w:multiLevelType w:val="hybridMultilevel"/>
    <w:tmpl w:val="018C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0659E"/>
    <w:multiLevelType w:val="hybridMultilevel"/>
    <w:tmpl w:val="6F00E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71324B"/>
    <w:multiLevelType w:val="hybridMultilevel"/>
    <w:tmpl w:val="5B2AA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264DF2"/>
    <w:multiLevelType w:val="hybridMultilevel"/>
    <w:tmpl w:val="07DAB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F11DFE"/>
    <w:multiLevelType w:val="hybridMultilevel"/>
    <w:tmpl w:val="97D68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C4419BD"/>
    <w:multiLevelType w:val="hybridMultilevel"/>
    <w:tmpl w:val="321A5B86"/>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72907D1"/>
    <w:multiLevelType w:val="hybridMultilevel"/>
    <w:tmpl w:val="411E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234265"/>
    <w:multiLevelType w:val="hybridMultilevel"/>
    <w:tmpl w:val="A7EE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840A5"/>
    <w:multiLevelType w:val="hybridMultilevel"/>
    <w:tmpl w:val="7E18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619706">
    <w:abstractNumId w:val="5"/>
  </w:num>
  <w:num w:numId="2" w16cid:durableId="464659592">
    <w:abstractNumId w:val="6"/>
  </w:num>
  <w:num w:numId="3" w16cid:durableId="1753505385">
    <w:abstractNumId w:val="4"/>
  </w:num>
  <w:num w:numId="4" w16cid:durableId="1745911738">
    <w:abstractNumId w:val="9"/>
  </w:num>
  <w:num w:numId="5" w16cid:durableId="2071069821">
    <w:abstractNumId w:val="10"/>
  </w:num>
  <w:num w:numId="6" w16cid:durableId="518937266">
    <w:abstractNumId w:val="11"/>
  </w:num>
  <w:num w:numId="7" w16cid:durableId="168057689">
    <w:abstractNumId w:val="3"/>
  </w:num>
  <w:num w:numId="8" w16cid:durableId="532812503">
    <w:abstractNumId w:val="7"/>
  </w:num>
  <w:num w:numId="9" w16cid:durableId="514081344">
    <w:abstractNumId w:val="1"/>
  </w:num>
  <w:num w:numId="10" w16cid:durableId="1657144086">
    <w:abstractNumId w:val="8"/>
  </w:num>
  <w:num w:numId="11" w16cid:durableId="1439526686">
    <w:abstractNumId w:val="0"/>
  </w:num>
  <w:num w:numId="12" w16cid:durableId="1448355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DC3"/>
    <w:rsid w:val="000D37E6"/>
    <w:rsid w:val="00356D4B"/>
    <w:rsid w:val="00502F23"/>
    <w:rsid w:val="008D5F5B"/>
    <w:rsid w:val="00AD6DC3"/>
    <w:rsid w:val="00F57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B0A1"/>
  <w15:chartTrackingRefBased/>
  <w15:docId w15:val="{DA09ACCE-118D-49F5-994F-E8FEF82E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DC3"/>
    <w:pPr>
      <w:spacing w:line="259" w:lineRule="auto"/>
    </w:pPr>
    <w:rPr>
      <w:sz w:val="22"/>
      <w:szCs w:val="22"/>
    </w:rPr>
  </w:style>
  <w:style w:type="paragraph" w:styleId="Heading1">
    <w:name w:val="heading 1"/>
    <w:basedOn w:val="Normal"/>
    <w:next w:val="Normal"/>
    <w:link w:val="Heading1Char"/>
    <w:uiPriority w:val="9"/>
    <w:qFormat/>
    <w:rsid w:val="00AD6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DC3"/>
    <w:rPr>
      <w:rFonts w:eastAsiaTheme="majorEastAsia" w:cstheme="majorBidi"/>
      <w:color w:val="272727" w:themeColor="text1" w:themeTint="D8"/>
    </w:rPr>
  </w:style>
  <w:style w:type="paragraph" w:styleId="Title">
    <w:name w:val="Title"/>
    <w:basedOn w:val="Normal"/>
    <w:next w:val="Normal"/>
    <w:link w:val="TitleChar"/>
    <w:uiPriority w:val="10"/>
    <w:qFormat/>
    <w:rsid w:val="00AD6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DC3"/>
    <w:pPr>
      <w:spacing w:before="160"/>
      <w:jc w:val="center"/>
    </w:pPr>
    <w:rPr>
      <w:i/>
      <w:iCs/>
      <w:color w:val="404040" w:themeColor="text1" w:themeTint="BF"/>
    </w:rPr>
  </w:style>
  <w:style w:type="character" w:customStyle="1" w:styleId="QuoteChar">
    <w:name w:val="Quote Char"/>
    <w:basedOn w:val="DefaultParagraphFont"/>
    <w:link w:val="Quote"/>
    <w:uiPriority w:val="29"/>
    <w:rsid w:val="00AD6DC3"/>
    <w:rPr>
      <w:i/>
      <w:iCs/>
      <w:color w:val="404040" w:themeColor="text1" w:themeTint="BF"/>
    </w:rPr>
  </w:style>
  <w:style w:type="paragraph" w:styleId="ListParagraph">
    <w:name w:val="List Paragraph"/>
    <w:basedOn w:val="Normal"/>
    <w:uiPriority w:val="34"/>
    <w:qFormat/>
    <w:rsid w:val="00AD6DC3"/>
    <w:pPr>
      <w:ind w:left="720"/>
      <w:contextualSpacing/>
    </w:pPr>
  </w:style>
  <w:style w:type="character" w:styleId="IntenseEmphasis">
    <w:name w:val="Intense Emphasis"/>
    <w:basedOn w:val="DefaultParagraphFont"/>
    <w:uiPriority w:val="21"/>
    <w:qFormat/>
    <w:rsid w:val="00AD6DC3"/>
    <w:rPr>
      <w:i/>
      <w:iCs/>
      <w:color w:val="0F4761" w:themeColor="accent1" w:themeShade="BF"/>
    </w:rPr>
  </w:style>
  <w:style w:type="paragraph" w:styleId="IntenseQuote">
    <w:name w:val="Intense Quote"/>
    <w:basedOn w:val="Normal"/>
    <w:next w:val="Normal"/>
    <w:link w:val="IntenseQuoteChar"/>
    <w:uiPriority w:val="30"/>
    <w:qFormat/>
    <w:rsid w:val="00AD6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DC3"/>
    <w:rPr>
      <w:i/>
      <w:iCs/>
      <w:color w:val="0F4761" w:themeColor="accent1" w:themeShade="BF"/>
    </w:rPr>
  </w:style>
  <w:style w:type="character" w:styleId="IntenseReference">
    <w:name w:val="Intense Reference"/>
    <w:basedOn w:val="DefaultParagraphFont"/>
    <w:uiPriority w:val="32"/>
    <w:qFormat/>
    <w:rsid w:val="00AD6DC3"/>
    <w:rPr>
      <w:b/>
      <w:bCs/>
      <w:smallCaps/>
      <w:color w:val="0F4761" w:themeColor="accent1" w:themeShade="BF"/>
      <w:spacing w:val="5"/>
    </w:rPr>
  </w:style>
  <w:style w:type="paragraph" w:styleId="Header">
    <w:name w:val="header"/>
    <w:basedOn w:val="Normal"/>
    <w:link w:val="HeaderChar"/>
    <w:uiPriority w:val="99"/>
    <w:unhideWhenUsed/>
    <w:rsid w:val="00AD6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DC3"/>
    <w:rPr>
      <w:sz w:val="22"/>
      <w:szCs w:val="22"/>
    </w:rPr>
  </w:style>
  <w:style w:type="paragraph" w:styleId="Footer">
    <w:name w:val="footer"/>
    <w:basedOn w:val="Normal"/>
    <w:link w:val="FooterChar"/>
    <w:uiPriority w:val="99"/>
    <w:unhideWhenUsed/>
    <w:rsid w:val="00AD6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D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95926d-9b94-4c57-8e2b-394dab14ccd0">
      <Terms xmlns="http://schemas.microsoft.com/office/infopath/2007/PartnerControls"/>
    </lcf76f155ced4ddcb4097134ff3c332f>
    <TaxCatchAll xmlns="e737c97c-a58c-443c-a8ae-315156ef53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A9778729030048A0788636F73B6540" ma:contentTypeVersion="14" ma:contentTypeDescription="Create a new document." ma:contentTypeScope="" ma:versionID="6a6728913d7eaff057cadb53ca9e47aa">
  <xsd:schema xmlns:xsd="http://www.w3.org/2001/XMLSchema" xmlns:xs="http://www.w3.org/2001/XMLSchema" xmlns:p="http://schemas.microsoft.com/office/2006/metadata/properties" xmlns:ns2="c795926d-9b94-4c57-8e2b-394dab14ccd0" xmlns:ns3="e737c97c-a58c-443c-a8ae-315156ef53e6" targetNamespace="http://schemas.microsoft.com/office/2006/metadata/properties" ma:root="true" ma:fieldsID="877170fb32e52d85088db00378f8aa8b" ns2:_="" ns3:_="">
    <xsd:import namespace="c795926d-9b94-4c57-8e2b-394dab14ccd0"/>
    <xsd:import namespace="e737c97c-a58c-443c-a8ae-315156ef53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5926d-9b94-4c57-8e2b-394dab14c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8151d0-fe51-470d-a27b-7cdcfbfd43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7c97c-a58c-443c-a8ae-315156ef53e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d372f-b3d0-482c-b502-6bb2436af234}" ma:internalName="TaxCatchAll" ma:showField="CatchAllData" ma:web="e737c97c-a58c-443c-a8ae-315156ef5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D178F-B6AE-4867-8980-F8DE74E9927D}">
  <ds:schemaRefs>
    <ds:schemaRef ds:uri="http://schemas.microsoft.com/office/2006/documentManagement/types"/>
    <ds:schemaRef ds:uri="http://schemas.openxmlformats.org/package/2006/metadata/core-properties"/>
    <ds:schemaRef ds:uri="e737c97c-a58c-443c-a8ae-315156ef53e6"/>
    <ds:schemaRef ds:uri="http://purl.org/dc/terms/"/>
    <ds:schemaRef ds:uri="http://schemas.microsoft.com/office/infopath/2007/PartnerControls"/>
    <ds:schemaRef ds:uri="http://purl.org/dc/elements/1.1/"/>
    <ds:schemaRef ds:uri="c795926d-9b94-4c57-8e2b-394dab14ccd0"/>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7CE4640-A897-47AE-AC48-5C2B2870BDDB}">
  <ds:schemaRefs>
    <ds:schemaRef ds:uri="http://schemas.microsoft.com/sharepoint/v3/contenttype/forms"/>
  </ds:schemaRefs>
</ds:datastoreItem>
</file>

<file path=customXml/itemProps3.xml><?xml version="1.0" encoding="utf-8"?>
<ds:datastoreItem xmlns:ds="http://schemas.openxmlformats.org/officeDocument/2006/customXml" ds:itemID="{EDEEFF5D-DF2C-4B23-A584-7B5D074E69A8}"/>
</file>

<file path=docProps/app.xml><?xml version="1.0" encoding="utf-8"?>
<Properties xmlns="http://schemas.openxmlformats.org/officeDocument/2006/extended-properties" xmlns:vt="http://schemas.openxmlformats.org/officeDocument/2006/docPropsVTypes">
  <Template>Normal</Template>
  <TotalTime>8</TotalTime>
  <Pages>4</Pages>
  <Words>1413</Words>
  <Characters>8059</Characters>
  <Application>Microsoft Office Word</Application>
  <DocSecurity>0</DocSecurity>
  <Lines>67</Lines>
  <Paragraphs>18</Paragraphs>
  <ScaleCrop>false</ScaleCrop>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Warner</dc:creator>
  <cp:keywords/>
  <dc:description/>
  <cp:lastModifiedBy>Amy Warner</cp:lastModifiedBy>
  <cp:revision>4</cp:revision>
  <dcterms:created xsi:type="dcterms:W3CDTF">2026-01-06T15:29:00Z</dcterms:created>
  <dcterms:modified xsi:type="dcterms:W3CDTF">2026-01-11T21:07:00Z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0x01010070A9778729030048A0788636F73B6540</vt:lpwstr>
  </property>
  <property fmtid="{D5CDD505-2E9C-101B-9397-08002B2CF9AE}" pid="3" name="MediaServiceImageTags">
    <vt:lpwstr/>
  </property>
</Properties>
</file>