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302DC0" w14:textId="77777777" w:rsidR="00162AEB" w:rsidRDefault="004328B6">
      <w:pPr>
        <w:pStyle w:val="Heading1"/>
        <w:ind w:firstLine="12"/>
      </w:pPr>
      <w:r>
        <w:t>Tours &amp; Projects Manager</w:t>
      </w:r>
    </w:p>
    <w:p w14:paraId="3557EF26" w14:textId="77777777" w:rsidR="00162AEB" w:rsidRDefault="004328B6">
      <w:pPr>
        <w:pBdr>
          <w:top w:val="nil"/>
          <w:left w:val="nil"/>
          <w:bottom w:val="nil"/>
          <w:right w:val="nil"/>
          <w:between w:val="nil"/>
        </w:pBdr>
        <w:spacing w:before="51"/>
        <w:ind w:left="12"/>
        <w:rPr>
          <w:color w:val="000000"/>
          <w:sz w:val="21"/>
          <w:szCs w:val="21"/>
        </w:rPr>
      </w:pPr>
      <w:r>
        <w:rPr>
          <w:color w:val="000000"/>
          <w:sz w:val="21"/>
          <w:szCs w:val="21"/>
        </w:rPr>
        <w:t>January 2026</w:t>
      </w:r>
    </w:p>
    <w:p w14:paraId="097E5AD3" w14:textId="77777777" w:rsidR="00162AEB" w:rsidRDefault="00162AEB">
      <w:pPr>
        <w:pBdr>
          <w:top w:val="nil"/>
          <w:left w:val="nil"/>
          <w:bottom w:val="nil"/>
          <w:right w:val="nil"/>
          <w:between w:val="nil"/>
        </w:pBdr>
        <w:rPr>
          <w:color w:val="000000"/>
          <w:sz w:val="21"/>
          <w:szCs w:val="21"/>
        </w:rPr>
      </w:pPr>
    </w:p>
    <w:p w14:paraId="4F6F1835" w14:textId="77777777" w:rsidR="00162AEB" w:rsidRDefault="00162AEB">
      <w:pPr>
        <w:pBdr>
          <w:top w:val="nil"/>
          <w:left w:val="nil"/>
          <w:bottom w:val="nil"/>
          <w:right w:val="nil"/>
          <w:between w:val="nil"/>
        </w:pBdr>
        <w:spacing w:before="64"/>
        <w:rPr>
          <w:color w:val="000000"/>
          <w:sz w:val="21"/>
          <w:szCs w:val="21"/>
        </w:rPr>
      </w:pPr>
    </w:p>
    <w:p w14:paraId="740094FF" w14:textId="77777777" w:rsidR="00162AEB" w:rsidRDefault="004328B6">
      <w:pPr>
        <w:ind w:left="12"/>
        <w:rPr>
          <w:b/>
          <w:bCs/>
          <w:sz w:val="20"/>
          <w:szCs w:val="20"/>
        </w:rPr>
      </w:pPr>
      <w:r>
        <w:rPr>
          <w:b/>
          <w:bCs/>
          <w:sz w:val="20"/>
          <w:szCs w:val="20"/>
        </w:rPr>
        <w:t xml:space="preserve">Overview of the </w:t>
      </w:r>
      <w:proofErr w:type="spellStart"/>
      <w:r>
        <w:rPr>
          <w:b/>
          <w:bCs/>
          <w:sz w:val="20"/>
          <w:szCs w:val="20"/>
        </w:rPr>
        <w:t>Organisation</w:t>
      </w:r>
      <w:proofErr w:type="spellEnd"/>
    </w:p>
    <w:p w14:paraId="5561027B" w14:textId="77777777" w:rsidR="00162AEB" w:rsidRDefault="004328B6">
      <w:pPr>
        <w:pBdr>
          <w:top w:val="nil"/>
          <w:left w:val="nil"/>
          <w:bottom w:val="nil"/>
          <w:right w:val="nil"/>
          <w:between w:val="nil"/>
        </w:pBdr>
        <w:spacing w:before="176"/>
        <w:ind w:left="12"/>
        <w:rPr>
          <w:color w:val="000000"/>
          <w:sz w:val="21"/>
          <w:szCs w:val="21"/>
        </w:rPr>
      </w:pPr>
      <w:r>
        <w:rPr>
          <w:color w:val="000000"/>
          <w:sz w:val="21"/>
          <w:szCs w:val="21"/>
        </w:rPr>
        <w:t>The Philharmonia Orchestra is one of the world’s great orchestras and has been creating thrilling performances</w:t>
      </w:r>
    </w:p>
    <w:p w14:paraId="05A90EAA" w14:textId="77777777" w:rsidR="00162AEB" w:rsidRDefault="004328B6">
      <w:pPr>
        <w:pBdr>
          <w:top w:val="nil"/>
          <w:left w:val="nil"/>
          <w:bottom w:val="nil"/>
          <w:right w:val="nil"/>
          <w:between w:val="nil"/>
        </w:pBdr>
        <w:spacing w:before="19" w:line="420" w:lineRule="auto"/>
        <w:ind w:left="12" w:right="6869"/>
        <w:rPr>
          <w:color w:val="000000"/>
          <w:sz w:val="21"/>
          <w:szCs w:val="21"/>
        </w:rPr>
      </w:pPr>
      <w:r>
        <w:rPr>
          <w:color w:val="000000"/>
          <w:sz w:val="21"/>
          <w:szCs w:val="21"/>
        </w:rPr>
        <w:t xml:space="preserve">for a global audience since 1945. </w:t>
      </w:r>
      <w:r>
        <w:rPr>
          <w:color w:val="000000"/>
          <w:sz w:val="21"/>
          <w:szCs w:val="21"/>
          <w:u w:val="single"/>
        </w:rPr>
        <w:t>Artistic Leadership</w:t>
      </w:r>
    </w:p>
    <w:p w14:paraId="41A44B67" w14:textId="77777777" w:rsidR="00162AEB" w:rsidRDefault="004328B6">
      <w:pPr>
        <w:pBdr>
          <w:top w:val="nil"/>
          <w:left w:val="nil"/>
          <w:bottom w:val="nil"/>
          <w:right w:val="nil"/>
          <w:between w:val="nil"/>
        </w:pBdr>
        <w:spacing w:line="259" w:lineRule="auto"/>
        <w:ind w:left="12"/>
        <w:rPr>
          <w:color w:val="000000"/>
          <w:sz w:val="21"/>
          <w:szCs w:val="21"/>
        </w:rPr>
      </w:pPr>
      <w:r>
        <w:rPr>
          <w:color w:val="000000"/>
          <w:sz w:val="21"/>
          <w:szCs w:val="21"/>
        </w:rPr>
        <w:t xml:space="preserve">Celebrated young Finn Santtu-Matias </w:t>
      </w:r>
      <w:proofErr w:type="spellStart"/>
      <w:r>
        <w:rPr>
          <w:color w:val="000000"/>
          <w:sz w:val="21"/>
          <w:szCs w:val="21"/>
        </w:rPr>
        <w:t>Rouvali</w:t>
      </w:r>
      <w:proofErr w:type="spellEnd"/>
      <w:r>
        <w:rPr>
          <w:color w:val="000000"/>
          <w:sz w:val="21"/>
          <w:szCs w:val="21"/>
        </w:rPr>
        <w:t xml:space="preserve"> is our Principal Conductor. Santtu follows in the footsteps of great artists including Herbert von Karajan, Otto Klemperer and Riccardo Muti. His immediate predecessor Esa-Pekka Salonen is our Conductor Laureate, and in 2023, Marin Alsop joined the Philharmonia family as Principal Guest Conductor.</w:t>
      </w:r>
    </w:p>
    <w:p w14:paraId="56ED785F" w14:textId="77777777" w:rsidR="00162AEB" w:rsidRDefault="004328B6">
      <w:pPr>
        <w:pBdr>
          <w:top w:val="nil"/>
          <w:left w:val="nil"/>
          <w:bottom w:val="nil"/>
          <w:right w:val="nil"/>
          <w:between w:val="nil"/>
        </w:pBdr>
        <w:spacing w:before="160" w:line="259" w:lineRule="auto"/>
        <w:ind w:left="12"/>
        <w:rPr>
          <w:color w:val="000000"/>
          <w:sz w:val="21"/>
          <w:szCs w:val="21"/>
        </w:rPr>
      </w:pPr>
      <w:r>
        <w:rPr>
          <w:color w:val="000000"/>
          <w:sz w:val="21"/>
          <w:szCs w:val="21"/>
        </w:rPr>
        <w:t xml:space="preserve">This inspirational artistic leadership is at the core of our work on the concert platform, which we then complement with a diverse range of titled artists which change season by season; in 2025/26 our Artist in Residence is dance duo Thick and Tight and our Featured Artist is Víkingur Ólafsson. Together with the Orchestra, these artists help us shape a </w:t>
      </w:r>
      <w:proofErr w:type="spellStart"/>
      <w:r>
        <w:rPr>
          <w:color w:val="000000"/>
          <w:sz w:val="21"/>
          <w:szCs w:val="21"/>
        </w:rPr>
        <w:t>programme</w:t>
      </w:r>
      <w:proofErr w:type="spellEnd"/>
      <w:r>
        <w:rPr>
          <w:color w:val="000000"/>
          <w:sz w:val="21"/>
          <w:szCs w:val="21"/>
        </w:rPr>
        <w:t xml:space="preserve"> of performances and projects of the highest quality and distinctiveness.</w:t>
      </w:r>
    </w:p>
    <w:p w14:paraId="6F2FB910" w14:textId="77777777" w:rsidR="00162AEB" w:rsidRDefault="004328B6">
      <w:pPr>
        <w:pBdr>
          <w:top w:val="nil"/>
          <w:left w:val="nil"/>
          <w:bottom w:val="nil"/>
          <w:right w:val="nil"/>
          <w:between w:val="nil"/>
        </w:pBdr>
        <w:spacing w:before="159"/>
        <w:ind w:left="12"/>
        <w:rPr>
          <w:color w:val="000000"/>
          <w:sz w:val="21"/>
          <w:szCs w:val="21"/>
        </w:rPr>
      </w:pPr>
      <w:proofErr w:type="spellStart"/>
      <w:r>
        <w:rPr>
          <w:color w:val="000000"/>
          <w:sz w:val="21"/>
          <w:szCs w:val="21"/>
          <w:u w:val="single"/>
        </w:rPr>
        <w:t>Organisational</w:t>
      </w:r>
      <w:proofErr w:type="spellEnd"/>
      <w:r>
        <w:rPr>
          <w:color w:val="000000"/>
          <w:sz w:val="21"/>
          <w:szCs w:val="21"/>
          <w:u w:val="single"/>
        </w:rPr>
        <w:t xml:space="preserve"> Overview</w:t>
      </w:r>
    </w:p>
    <w:p w14:paraId="14DB91E0" w14:textId="77777777" w:rsidR="00162AEB" w:rsidRDefault="004328B6">
      <w:pPr>
        <w:pBdr>
          <w:top w:val="nil"/>
          <w:left w:val="nil"/>
          <w:bottom w:val="nil"/>
          <w:right w:val="nil"/>
          <w:between w:val="nil"/>
        </w:pBdr>
        <w:spacing w:before="179" w:line="259" w:lineRule="auto"/>
        <w:ind w:left="12"/>
        <w:rPr>
          <w:color w:val="000000"/>
          <w:sz w:val="21"/>
          <w:szCs w:val="21"/>
        </w:rPr>
      </w:pPr>
      <w:r>
        <w:rPr>
          <w:color w:val="000000"/>
          <w:sz w:val="21"/>
          <w:szCs w:val="21"/>
        </w:rPr>
        <w:t xml:space="preserve">The Philharmonia is a registered charity and as one of the four London self-governing symphony orchestras comprises 80 musicians from 16 countries. The Board is led by Lord King of </w:t>
      </w:r>
      <w:proofErr w:type="spellStart"/>
      <w:r>
        <w:rPr>
          <w:color w:val="000000"/>
          <w:sz w:val="21"/>
          <w:szCs w:val="21"/>
        </w:rPr>
        <w:t>Lothbury</w:t>
      </w:r>
      <w:proofErr w:type="spellEnd"/>
      <w:r>
        <w:rPr>
          <w:color w:val="000000"/>
          <w:sz w:val="21"/>
          <w:szCs w:val="21"/>
        </w:rPr>
        <w:t xml:space="preserve"> and includes a strong player voice through members of the orchestral committee headed up by President James Buckle. The management team of 40 administrative and backstage staff is led by CEO Thorben Dittes and an Executive Team of five.</w:t>
      </w:r>
    </w:p>
    <w:p w14:paraId="467809FA" w14:textId="77777777" w:rsidR="00162AEB" w:rsidRDefault="004328B6">
      <w:pPr>
        <w:pBdr>
          <w:top w:val="nil"/>
          <w:left w:val="nil"/>
          <w:bottom w:val="nil"/>
          <w:right w:val="nil"/>
          <w:between w:val="nil"/>
        </w:pBdr>
        <w:spacing w:before="158" w:line="259" w:lineRule="auto"/>
        <w:ind w:left="12"/>
        <w:rPr>
          <w:color w:val="000000"/>
          <w:sz w:val="21"/>
          <w:szCs w:val="21"/>
        </w:rPr>
      </w:pPr>
      <w:r>
        <w:rPr>
          <w:color w:val="000000"/>
          <w:sz w:val="21"/>
          <w:szCs w:val="21"/>
        </w:rPr>
        <w:t>Our artistic home is the Southbank Centre in the heart of London, where we give around 35 performances a year. We also have residencies in Bedford, Leicester, Canterbury, and Basingstoke, encompassing longstanding Learning &amp; Engagement projects as well as regular concerts. Additionally, the Orchestra tours extensively internationally, with tours and international residencies over the last year in the USA; Japan; Mauritius and Europe. From our administrative base in Bankside, we create around 250 projects an</w:t>
      </w:r>
      <w:r>
        <w:rPr>
          <w:color w:val="000000"/>
          <w:sz w:val="21"/>
          <w:szCs w:val="21"/>
        </w:rPr>
        <w:t>d performances annually and in 2024/25 around 160,000 experienced the Philharmonia sound live.</w:t>
      </w:r>
    </w:p>
    <w:p w14:paraId="0623A03A" w14:textId="77777777" w:rsidR="00162AEB" w:rsidRDefault="004328B6">
      <w:pPr>
        <w:pBdr>
          <w:top w:val="nil"/>
          <w:left w:val="nil"/>
          <w:bottom w:val="nil"/>
          <w:right w:val="nil"/>
          <w:between w:val="nil"/>
        </w:pBdr>
        <w:spacing w:before="159" w:line="259" w:lineRule="auto"/>
        <w:ind w:left="12"/>
        <w:rPr>
          <w:color w:val="000000"/>
          <w:sz w:val="21"/>
          <w:szCs w:val="21"/>
        </w:rPr>
      </w:pPr>
      <w:r>
        <w:rPr>
          <w:color w:val="000000"/>
          <w:sz w:val="21"/>
          <w:szCs w:val="21"/>
        </w:rPr>
        <w:t>From LPs to Virtual Reality, we have always been pioneers in using technology to bring our music to the widest possible audience. We have 1 million listeners each month on Spotify, over 500,000 social media followers, and a vibrant YouTube channel with annual viewing figures of almost 3 million.</w:t>
      </w:r>
    </w:p>
    <w:p w14:paraId="1FC693D5" w14:textId="77777777" w:rsidR="00162AEB" w:rsidRDefault="004328B6">
      <w:pPr>
        <w:pBdr>
          <w:top w:val="nil"/>
          <w:left w:val="nil"/>
          <w:bottom w:val="nil"/>
          <w:right w:val="nil"/>
          <w:between w:val="nil"/>
        </w:pBdr>
        <w:spacing w:before="160"/>
        <w:ind w:left="12"/>
        <w:rPr>
          <w:color w:val="000000"/>
          <w:sz w:val="21"/>
          <w:szCs w:val="21"/>
        </w:rPr>
      </w:pPr>
      <w:r>
        <w:rPr>
          <w:color w:val="000000"/>
          <w:sz w:val="21"/>
          <w:szCs w:val="21"/>
          <w:u w:val="single"/>
        </w:rPr>
        <w:t>The future</w:t>
      </w:r>
    </w:p>
    <w:p w14:paraId="20222627" w14:textId="77777777" w:rsidR="00162AEB" w:rsidRDefault="004328B6">
      <w:pPr>
        <w:pBdr>
          <w:top w:val="nil"/>
          <w:left w:val="nil"/>
          <w:bottom w:val="nil"/>
          <w:right w:val="nil"/>
          <w:between w:val="nil"/>
        </w:pBdr>
        <w:spacing w:before="179" w:line="259" w:lineRule="auto"/>
        <w:ind w:left="12"/>
        <w:rPr>
          <w:color w:val="000000"/>
          <w:sz w:val="21"/>
          <w:szCs w:val="21"/>
        </w:rPr>
      </w:pPr>
      <w:r>
        <w:rPr>
          <w:color w:val="000000"/>
          <w:sz w:val="21"/>
          <w:szCs w:val="21"/>
        </w:rPr>
        <w:t xml:space="preserve">Following the challenges of the Covid pandemic and a change in executive leadership the </w:t>
      </w:r>
      <w:proofErr w:type="spellStart"/>
      <w:r>
        <w:rPr>
          <w:color w:val="000000"/>
          <w:sz w:val="21"/>
          <w:szCs w:val="21"/>
        </w:rPr>
        <w:t>organisation</w:t>
      </w:r>
      <w:proofErr w:type="spellEnd"/>
      <w:r>
        <w:rPr>
          <w:color w:val="000000"/>
          <w:sz w:val="21"/>
          <w:szCs w:val="21"/>
        </w:rPr>
        <w:t xml:space="preserve"> has undertaken an extensive mission-vision-values exercise, involving musicians, staff, Board and external stakeholders. The resulting forward direction connects the Orchestra’s illustrious musical history and artistic DNA of international excellence, with a firm focus on innovation and the future of the orchestral experience for both audiences and musicians.</w:t>
      </w:r>
    </w:p>
    <w:p w14:paraId="591E5C7D" w14:textId="77777777" w:rsidR="00162AEB" w:rsidRDefault="004328B6">
      <w:pPr>
        <w:pBdr>
          <w:top w:val="nil"/>
          <w:left w:val="nil"/>
          <w:bottom w:val="nil"/>
          <w:right w:val="nil"/>
          <w:between w:val="nil"/>
        </w:pBdr>
        <w:spacing w:before="159" w:line="259" w:lineRule="auto"/>
        <w:ind w:left="12"/>
        <w:rPr>
          <w:color w:val="000000"/>
          <w:sz w:val="21"/>
          <w:szCs w:val="21"/>
        </w:rPr>
      </w:pPr>
      <w:r>
        <w:rPr>
          <w:color w:val="000000"/>
          <w:sz w:val="21"/>
          <w:szCs w:val="21"/>
        </w:rPr>
        <w:t xml:space="preserve">The next steps will be to create the detailed strategies, operational models and standout defining artistic projects which enable us to move towards our vision of the future. This is built on a thriving, equitable society with orchestral music at the heart of cultural life, where musicians are celebrated for the </w:t>
      </w:r>
      <w:proofErr w:type="gramStart"/>
      <w:r>
        <w:rPr>
          <w:color w:val="000000"/>
          <w:sz w:val="21"/>
          <w:szCs w:val="21"/>
        </w:rPr>
        <w:t>work</w:t>
      </w:r>
      <w:proofErr w:type="gramEnd"/>
      <w:r>
        <w:rPr>
          <w:color w:val="000000"/>
          <w:sz w:val="21"/>
          <w:szCs w:val="21"/>
        </w:rPr>
        <w:t xml:space="preserve"> they do to make the world a better place.</w:t>
      </w:r>
    </w:p>
    <w:p w14:paraId="7CCF1BB2" w14:textId="77777777" w:rsidR="00162AEB" w:rsidRDefault="004328B6">
      <w:pPr>
        <w:pBdr>
          <w:top w:val="nil"/>
          <w:left w:val="nil"/>
          <w:bottom w:val="nil"/>
          <w:right w:val="nil"/>
          <w:between w:val="nil"/>
        </w:pBdr>
        <w:spacing w:before="160"/>
        <w:ind w:left="12"/>
        <w:rPr>
          <w:color w:val="000000"/>
          <w:sz w:val="21"/>
          <w:szCs w:val="21"/>
        </w:rPr>
        <w:sectPr w:rsidR="00162AEB">
          <w:headerReference w:type="default" r:id="rId8"/>
          <w:footerReference w:type="default" r:id="rId9"/>
          <w:pgSz w:w="11910" w:h="16840"/>
          <w:pgMar w:top="1560" w:right="708" w:bottom="1220" w:left="708" w:header="977" w:footer="1025" w:gutter="0"/>
          <w:pgNumType w:start="1"/>
          <w:cols w:space="720"/>
        </w:sectPr>
      </w:pPr>
      <w:r>
        <w:rPr>
          <w:color w:val="000000"/>
          <w:sz w:val="21"/>
          <w:szCs w:val="21"/>
        </w:rPr>
        <w:t>Could you be part of that future?</w:t>
      </w:r>
    </w:p>
    <w:p w14:paraId="30667845" w14:textId="77777777" w:rsidR="00162AEB" w:rsidRDefault="004328B6">
      <w:pPr>
        <w:spacing w:before="92"/>
        <w:ind w:left="12"/>
        <w:rPr>
          <w:b/>
          <w:bCs/>
          <w:sz w:val="20"/>
          <w:szCs w:val="20"/>
        </w:rPr>
      </w:pPr>
      <w:r>
        <w:rPr>
          <w:b/>
          <w:bCs/>
          <w:sz w:val="20"/>
          <w:szCs w:val="20"/>
        </w:rPr>
        <w:lastRenderedPageBreak/>
        <w:t>Job Title</w:t>
      </w:r>
    </w:p>
    <w:p w14:paraId="6620CB9A" w14:textId="77777777" w:rsidR="00162AEB" w:rsidRDefault="004328B6">
      <w:pPr>
        <w:pBdr>
          <w:top w:val="nil"/>
          <w:left w:val="nil"/>
          <w:bottom w:val="nil"/>
          <w:right w:val="nil"/>
          <w:between w:val="nil"/>
        </w:pBdr>
        <w:spacing w:before="174"/>
        <w:ind w:left="12"/>
        <w:rPr>
          <w:color w:val="000000"/>
          <w:sz w:val="21"/>
          <w:szCs w:val="21"/>
        </w:rPr>
      </w:pPr>
      <w:r>
        <w:rPr>
          <w:color w:val="000000"/>
          <w:sz w:val="21"/>
          <w:szCs w:val="21"/>
        </w:rPr>
        <w:t>Tours &amp; Projects Manager</w:t>
      </w:r>
    </w:p>
    <w:p w14:paraId="132FB94D" w14:textId="77777777" w:rsidR="00162AEB" w:rsidRDefault="004328B6">
      <w:pPr>
        <w:spacing w:before="181"/>
        <w:ind w:left="12"/>
        <w:rPr>
          <w:b/>
          <w:bCs/>
          <w:sz w:val="20"/>
          <w:szCs w:val="20"/>
        </w:rPr>
      </w:pPr>
      <w:r>
        <w:rPr>
          <w:b/>
          <w:bCs/>
          <w:sz w:val="20"/>
          <w:szCs w:val="20"/>
        </w:rPr>
        <w:t>Position Summary</w:t>
      </w:r>
    </w:p>
    <w:p w14:paraId="28E47718" w14:textId="77777777" w:rsidR="00162AEB" w:rsidRDefault="004328B6">
      <w:pPr>
        <w:spacing w:before="179" w:line="259" w:lineRule="auto"/>
        <w:ind w:left="12"/>
        <w:rPr>
          <w:sz w:val="20"/>
          <w:szCs w:val="20"/>
        </w:rPr>
      </w:pPr>
      <w:r>
        <w:rPr>
          <w:sz w:val="20"/>
          <w:szCs w:val="20"/>
        </w:rPr>
        <w:t xml:space="preserve">The Tours &amp; Projects Manager is responsible for the planning, coordination and delivery of several key areas of the Orchestra’s core performance activity, including but not limited </w:t>
      </w:r>
      <w:proofErr w:type="gramStart"/>
      <w:r>
        <w:rPr>
          <w:sz w:val="20"/>
          <w:szCs w:val="20"/>
        </w:rPr>
        <w:t>to:</w:t>
      </w:r>
      <w:proofErr w:type="gramEnd"/>
      <w:r>
        <w:rPr>
          <w:sz w:val="20"/>
          <w:szCs w:val="20"/>
        </w:rPr>
        <w:t xml:space="preserve"> international stand-alone concerts, tours and residencies; UK tours, engagements and festival performances; commercial recordings and special projects.</w:t>
      </w:r>
    </w:p>
    <w:p w14:paraId="5FB9AF6E" w14:textId="77777777" w:rsidR="00162AEB" w:rsidRDefault="004328B6">
      <w:pPr>
        <w:spacing w:before="158"/>
        <w:ind w:left="12" w:right="10"/>
        <w:jc w:val="both"/>
        <w:rPr>
          <w:sz w:val="20"/>
          <w:szCs w:val="20"/>
        </w:rPr>
      </w:pPr>
      <w:r>
        <w:rPr>
          <w:sz w:val="20"/>
          <w:szCs w:val="20"/>
        </w:rPr>
        <w:t xml:space="preserve">Working in a fast-paced environment as part of a friendly, fun and creative team, the role of Tours &amp; Projects Manager provides a unique opportunity to work with leading musicians and conductors. Excellent </w:t>
      </w:r>
      <w:proofErr w:type="spellStart"/>
      <w:r>
        <w:rPr>
          <w:sz w:val="20"/>
          <w:szCs w:val="20"/>
        </w:rPr>
        <w:t>organisational</w:t>
      </w:r>
      <w:proofErr w:type="spellEnd"/>
      <w:r>
        <w:rPr>
          <w:sz w:val="20"/>
          <w:szCs w:val="20"/>
        </w:rPr>
        <w:t xml:space="preserve"> and budgeting skills, attention to detail, innovative thinking and a flexible approach to working will help you manage, develop and execute a diverse range of projects to the highest standard.</w:t>
      </w:r>
    </w:p>
    <w:p w14:paraId="718BF563" w14:textId="77777777" w:rsidR="00162AEB" w:rsidRDefault="00162AEB">
      <w:pPr>
        <w:pBdr>
          <w:top w:val="nil"/>
          <w:left w:val="nil"/>
          <w:bottom w:val="nil"/>
          <w:right w:val="nil"/>
          <w:between w:val="nil"/>
        </w:pBdr>
        <w:spacing w:before="2"/>
        <w:rPr>
          <w:color w:val="000000"/>
          <w:sz w:val="20"/>
          <w:szCs w:val="20"/>
        </w:rPr>
      </w:pPr>
    </w:p>
    <w:p w14:paraId="2151BC6C" w14:textId="77777777" w:rsidR="00162AEB" w:rsidRDefault="004328B6">
      <w:pPr>
        <w:ind w:left="12" w:right="8"/>
        <w:jc w:val="both"/>
        <w:rPr>
          <w:sz w:val="20"/>
          <w:szCs w:val="20"/>
        </w:rPr>
      </w:pPr>
      <w:r>
        <w:rPr>
          <w:sz w:val="20"/>
          <w:szCs w:val="20"/>
        </w:rPr>
        <w:t>With oversight from the Senior Concerts Manager and Concerts Director, the post-holder will work closely with the Concerts Coordinators, Concerts Assistant and the Orchestra Operations Team in the delivery of outstanding performances in territories as varied as the UK, USA, Asia and Europe.</w:t>
      </w:r>
    </w:p>
    <w:p w14:paraId="57B62C9C" w14:textId="77777777" w:rsidR="00162AEB" w:rsidRDefault="00162AEB">
      <w:pPr>
        <w:pBdr>
          <w:top w:val="nil"/>
          <w:left w:val="nil"/>
          <w:bottom w:val="nil"/>
          <w:right w:val="nil"/>
          <w:between w:val="nil"/>
        </w:pBdr>
        <w:spacing w:before="178"/>
        <w:rPr>
          <w:color w:val="000000"/>
          <w:sz w:val="20"/>
          <w:szCs w:val="20"/>
        </w:rPr>
      </w:pPr>
    </w:p>
    <w:p w14:paraId="02DA516A" w14:textId="77777777" w:rsidR="00162AEB" w:rsidRDefault="004328B6">
      <w:pPr>
        <w:spacing w:before="1"/>
        <w:ind w:left="12"/>
        <w:jc w:val="both"/>
        <w:rPr>
          <w:b/>
          <w:bCs/>
          <w:sz w:val="20"/>
          <w:szCs w:val="20"/>
        </w:rPr>
      </w:pPr>
      <w:r>
        <w:rPr>
          <w:b/>
          <w:bCs/>
          <w:sz w:val="20"/>
          <w:szCs w:val="20"/>
        </w:rPr>
        <w:t>Key Responsibilities</w:t>
      </w:r>
    </w:p>
    <w:p w14:paraId="0C7202D6" w14:textId="77777777" w:rsidR="00162AEB" w:rsidRDefault="004328B6">
      <w:pPr>
        <w:numPr>
          <w:ilvl w:val="0"/>
          <w:numId w:val="2"/>
        </w:numPr>
        <w:pBdr>
          <w:top w:val="nil"/>
          <w:left w:val="nil"/>
          <w:bottom w:val="nil"/>
          <w:right w:val="nil"/>
          <w:between w:val="nil"/>
        </w:pBdr>
        <w:tabs>
          <w:tab w:val="left" w:pos="782"/>
        </w:tabs>
        <w:spacing w:before="174" w:line="267" w:lineRule="auto"/>
        <w:rPr>
          <w:rFonts w:ascii="Verdana" w:eastAsia="Verdana" w:hAnsi="Verdana" w:cs="Verdana"/>
          <w:color w:val="000000"/>
        </w:rPr>
      </w:pPr>
      <w:r>
        <w:rPr>
          <w:color w:val="000000"/>
          <w:sz w:val="21"/>
          <w:szCs w:val="21"/>
        </w:rPr>
        <w:t>Planning and coordinating of all international tours and residencies undertaken by the Orchestra,</w:t>
      </w:r>
    </w:p>
    <w:p w14:paraId="0CE38F7C" w14:textId="77777777" w:rsidR="00162AEB" w:rsidRDefault="004328B6">
      <w:pPr>
        <w:numPr>
          <w:ilvl w:val="0"/>
          <w:numId w:val="2"/>
        </w:numPr>
        <w:pBdr>
          <w:top w:val="nil"/>
          <w:left w:val="nil"/>
          <w:bottom w:val="nil"/>
          <w:right w:val="nil"/>
          <w:between w:val="nil"/>
        </w:pBdr>
        <w:tabs>
          <w:tab w:val="left" w:pos="782"/>
        </w:tabs>
        <w:spacing w:line="267" w:lineRule="auto"/>
        <w:rPr>
          <w:rFonts w:ascii="Verdana" w:eastAsia="Verdana" w:hAnsi="Verdana" w:cs="Verdana"/>
          <w:color w:val="000000"/>
        </w:rPr>
      </w:pPr>
      <w:r>
        <w:rPr>
          <w:color w:val="000000"/>
          <w:sz w:val="21"/>
          <w:szCs w:val="21"/>
        </w:rPr>
        <w:t>Planning and coordinating of UK-based performances, engagements and tours outside of the Orchestra’s</w:t>
      </w:r>
    </w:p>
    <w:p w14:paraId="110433F3" w14:textId="77777777" w:rsidR="00162AEB" w:rsidRDefault="004328B6">
      <w:pPr>
        <w:pBdr>
          <w:top w:val="nil"/>
          <w:left w:val="nil"/>
          <w:bottom w:val="nil"/>
          <w:right w:val="nil"/>
          <w:between w:val="nil"/>
        </w:pBdr>
        <w:spacing w:before="35"/>
        <w:ind w:left="782"/>
        <w:rPr>
          <w:color w:val="000000"/>
          <w:sz w:val="21"/>
          <w:szCs w:val="21"/>
        </w:rPr>
      </w:pPr>
      <w:r>
        <w:rPr>
          <w:color w:val="000000"/>
          <w:sz w:val="21"/>
          <w:szCs w:val="21"/>
        </w:rPr>
        <w:t>core regional residencies.</w:t>
      </w:r>
    </w:p>
    <w:p w14:paraId="6949A66D" w14:textId="77777777" w:rsidR="00162AEB" w:rsidRDefault="004328B6">
      <w:pPr>
        <w:numPr>
          <w:ilvl w:val="0"/>
          <w:numId w:val="2"/>
        </w:numPr>
        <w:pBdr>
          <w:top w:val="nil"/>
          <w:left w:val="nil"/>
          <w:bottom w:val="nil"/>
          <w:right w:val="nil"/>
          <w:between w:val="nil"/>
        </w:pBdr>
        <w:tabs>
          <w:tab w:val="left" w:pos="782"/>
        </w:tabs>
        <w:spacing w:before="35" w:line="273" w:lineRule="auto"/>
        <w:ind w:right="113" w:hanging="363"/>
        <w:rPr>
          <w:rFonts w:ascii="Verdana" w:eastAsia="Verdana" w:hAnsi="Verdana" w:cs="Verdana"/>
          <w:color w:val="000000"/>
        </w:rPr>
      </w:pPr>
      <w:r>
        <w:rPr>
          <w:color w:val="000000"/>
          <w:sz w:val="21"/>
          <w:szCs w:val="21"/>
        </w:rPr>
        <w:t>Planning and coordinating commercial recordings and special projects, shared with Concerts &amp; Projects Manager, according to orchestra schedule.</w:t>
      </w:r>
    </w:p>
    <w:p w14:paraId="4982A2E7" w14:textId="77777777" w:rsidR="00162AEB" w:rsidRDefault="004328B6">
      <w:pPr>
        <w:numPr>
          <w:ilvl w:val="0"/>
          <w:numId w:val="2"/>
        </w:numPr>
        <w:pBdr>
          <w:top w:val="nil"/>
          <w:left w:val="nil"/>
          <w:bottom w:val="nil"/>
          <w:right w:val="nil"/>
          <w:between w:val="nil"/>
        </w:pBdr>
        <w:tabs>
          <w:tab w:val="left" w:pos="782"/>
        </w:tabs>
        <w:spacing w:before="1" w:line="271" w:lineRule="auto"/>
        <w:ind w:right="342" w:hanging="363"/>
        <w:rPr>
          <w:rFonts w:ascii="Verdana" w:eastAsia="Verdana" w:hAnsi="Verdana" w:cs="Verdana"/>
          <w:color w:val="000000"/>
        </w:rPr>
      </w:pPr>
      <w:r>
        <w:rPr>
          <w:color w:val="000000"/>
          <w:sz w:val="21"/>
          <w:szCs w:val="21"/>
        </w:rPr>
        <w:t>Developing and managing detailed itineraries, travel schedules, visas, freight and accommodation for musicians, artists, staff and equipment.</w:t>
      </w:r>
    </w:p>
    <w:p w14:paraId="33B042B3" w14:textId="77777777" w:rsidR="00162AEB" w:rsidRDefault="004328B6">
      <w:pPr>
        <w:numPr>
          <w:ilvl w:val="0"/>
          <w:numId w:val="2"/>
        </w:numPr>
        <w:pBdr>
          <w:top w:val="nil"/>
          <w:left w:val="nil"/>
          <w:bottom w:val="nil"/>
          <w:right w:val="nil"/>
          <w:between w:val="nil"/>
        </w:pBdr>
        <w:tabs>
          <w:tab w:val="left" w:pos="782"/>
        </w:tabs>
        <w:spacing w:before="5" w:line="273" w:lineRule="auto"/>
        <w:ind w:right="30" w:hanging="363"/>
        <w:rPr>
          <w:rFonts w:ascii="Verdana" w:eastAsia="Verdana" w:hAnsi="Verdana" w:cs="Verdana"/>
          <w:color w:val="000000"/>
        </w:rPr>
      </w:pPr>
      <w:r>
        <w:rPr>
          <w:color w:val="000000"/>
          <w:sz w:val="21"/>
          <w:szCs w:val="21"/>
        </w:rPr>
        <w:t>Preparing project budgets, managing and maintaining set budgets and final reconciliation and invoicing, including international tax applications on behalf of the Orchestra.</w:t>
      </w:r>
    </w:p>
    <w:p w14:paraId="0BFB8B25" w14:textId="77777777" w:rsidR="00162AEB" w:rsidRDefault="004328B6">
      <w:pPr>
        <w:numPr>
          <w:ilvl w:val="0"/>
          <w:numId w:val="2"/>
        </w:numPr>
        <w:pBdr>
          <w:top w:val="nil"/>
          <w:left w:val="nil"/>
          <w:bottom w:val="nil"/>
          <w:right w:val="nil"/>
          <w:between w:val="nil"/>
        </w:pBdr>
        <w:tabs>
          <w:tab w:val="left" w:pos="782"/>
        </w:tabs>
        <w:spacing w:before="1"/>
        <w:ind w:right="270" w:hanging="363"/>
        <w:rPr>
          <w:rFonts w:ascii="Verdana" w:eastAsia="Verdana" w:hAnsi="Verdana" w:cs="Verdana"/>
          <w:color w:val="000000"/>
        </w:rPr>
      </w:pPr>
      <w:r>
        <w:rPr>
          <w:color w:val="000000"/>
          <w:sz w:val="21"/>
          <w:szCs w:val="21"/>
        </w:rPr>
        <w:t>Liaising with the Orchestra’s Head of Production and Stage Managers regarding practical arrangements for all concerts and projects, including, but not limited to, stage plans, stage extensions, ATA carnet applications; truck requirements, second instruments etc.</w:t>
      </w:r>
    </w:p>
    <w:p w14:paraId="4C15D42C" w14:textId="77777777" w:rsidR="00162AEB" w:rsidRDefault="004328B6">
      <w:pPr>
        <w:numPr>
          <w:ilvl w:val="0"/>
          <w:numId w:val="2"/>
        </w:numPr>
        <w:pBdr>
          <w:top w:val="nil"/>
          <w:left w:val="nil"/>
          <w:bottom w:val="nil"/>
          <w:right w:val="nil"/>
          <w:between w:val="nil"/>
        </w:pBdr>
        <w:tabs>
          <w:tab w:val="left" w:pos="782"/>
        </w:tabs>
        <w:spacing w:line="237" w:lineRule="auto"/>
        <w:ind w:right="767" w:hanging="363"/>
        <w:rPr>
          <w:rFonts w:ascii="Verdana" w:eastAsia="Verdana" w:hAnsi="Verdana" w:cs="Verdana"/>
          <w:color w:val="000000"/>
        </w:rPr>
      </w:pPr>
      <w:r>
        <w:rPr>
          <w:color w:val="000000"/>
          <w:sz w:val="21"/>
          <w:szCs w:val="21"/>
        </w:rPr>
        <w:t>Liaising closely with the Orchestra Librarians on orchestrations and editions for repertoire being performed or recorded.</w:t>
      </w:r>
    </w:p>
    <w:p w14:paraId="7C796BA1" w14:textId="77777777" w:rsidR="00162AEB" w:rsidRDefault="004328B6">
      <w:pPr>
        <w:numPr>
          <w:ilvl w:val="0"/>
          <w:numId w:val="2"/>
        </w:numPr>
        <w:pBdr>
          <w:top w:val="nil"/>
          <w:left w:val="nil"/>
          <w:bottom w:val="nil"/>
          <w:right w:val="nil"/>
          <w:between w:val="nil"/>
        </w:pBdr>
        <w:tabs>
          <w:tab w:val="left" w:pos="782"/>
        </w:tabs>
        <w:spacing w:before="3" w:line="237" w:lineRule="auto"/>
        <w:ind w:right="261" w:hanging="363"/>
        <w:rPr>
          <w:rFonts w:ascii="Verdana" w:eastAsia="Verdana" w:hAnsi="Verdana" w:cs="Verdana"/>
          <w:color w:val="000000"/>
        </w:rPr>
      </w:pPr>
      <w:r>
        <w:rPr>
          <w:color w:val="000000"/>
          <w:sz w:val="21"/>
          <w:szCs w:val="21"/>
        </w:rPr>
        <w:t xml:space="preserve">Supervising the Concerts Coordinators and Assistant in the practical delivery of contracts, PPE letters, technical riders, dressing room and security lists, rehearsal venue bookings, flight and hotel </w:t>
      </w:r>
      <w:proofErr w:type="gramStart"/>
      <w:r>
        <w:rPr>
          <w:color w:val="000000"/>
          <w:sz w:val="21"/>
          <w:szCs w:val="21"/>
        </w:rPr>
        <w:t>lists</w:t>
      </w:r>
      <w:proofErr w:type="gramEnd"/>
      <w:r>
        <w:rPr>
          <w:color w:val="000000"/>
          <w:sz w:val="21"/>
          <w:szCs w:val="21"/>
        </w:rPr>
        <w:t xml:space="preserve"> etc.</w:t>
      </w:r>
    </w:p>
    <w:p w14:paraId="592302E9" w14:textId="77777777" w:rsidR="00162AEB" w:rsidRDefault="004328B6">
      <w:pPr>
        <w:numPr>
          <w:ilvl w:val="0"/>
          <w:numId w:val="2"/>
        </w:numPr>
        <w:pBdr>
          <w:top w:val="nil"/>
          <w:left w:val="nil"/>
          <w:bottom w:val="nil"/>
          <w:right w:val="nil"/>
          <w:between w:val="nil"/>
        </w:pBdr>
        <w:tabs>
          <w:tab w:val="left" w:pos="782"/>
        </w:tabs>
        <w:spacing w:line="266" w:lineRule="auto"/>
        <w:rPr>
          <w:rFonts w:ascii="Verdana" w:eastAsia="Verdana" w:hAnsi="Verdana" w:cs="Verdana"/>
          <w:color w:val="000000"/>
        </w:rPr>
      </w:pPr>
      <w:r>
        <w:rPr>
          <w:color w:val="000000"/>
          <w:sz w:val="21"/>
          <w:szCs w:val="21"/>
        </w:rPr>
        <w:t>Keeping abreast of all relevant agreements and updates from the Association of British Orchestras and</w:t>
      </w:r>
    </w:p>
    <w:p w14:paraId="2F339590" w14:textId="77777777" w:rsidR="00162AEB" w:rsidRDefault="004328B6">
      <w:pPr>
        <w:pBdr>
          <w:top w:val="nil"/>
          <w:left w:val="nil"/>
          <w:bottom w:val="nil"/>
          <w:right w:val="nil"/>
          <w:between w:val="nil"/>
        </w:pBdr>
        <w:spacing w:before="37"/>
        <w:ind w:left="782"/>
        <w:rPr>
          <w:color w:val="000000"/>
          <w:sz w:val="21"/>
          <w:szCs w:val="21"/>
        </w:rPr>
      </w:pPr>
      <w:r>
        <w:rPr>
          <w:color w:val="000000"/>
          <w:sz w:val="21"/>
          <w:szCs w:val="21"/>
        </w:rPr>
        <w:t>Musicians’ Union concerning touring best practice and regulation.</w:t>
      </w:r>
    </w:p>
    <w:p w14:paraId="68FD84E2" w14:textId="77777777" w:rsidR="00162AEB" w:rsidRDefault="004328B6">
      <w:pPr>
        <w:numPr>
          <w:ilvl w:val="0"/>
          <w:numId w:val="2"/>
        </w:numPr>
        <w:pBdr>
          <w:top w:val="nil"/>
          <w:left w:val="nil"/>
          <w:bottom w:val="nil"/>
          <w:right w:val="nil"/>
          <w:between w:val="nil"/>
        </w:pBdr>
        <w:tabs>
          <w:tab w:val="left" w:pos="780"/>
          <w:tab w:val="left" w:pos="782"/>
        </w:tabs>
        <w:spacing w:before="40" w:line="237" w:lineRule="auto"/>
        <w:ind w:right="60" w:hanging="363"/>
        <w:rPr>
          <w:rFonts w:ascii="Verdana" w:eastAsia="Verdana" w:hAnsi="Verdana" w:cs="Verdana"/>
          <w:color w:val="000000"/>
        </w:rPr>
      </w:pPr>
      <w:r>
        <w:rPr>
          <w:color w:val="000000"/>
          <w:sz w:val="21"/>
          <w:szCs w:val="21"/>
        </w:rPr>
        <w:t>Liaising with the Orchestra Committee and Artistic Committee regarding player matters as directed by Senior Concerts Manager/Concerts Director.</w:t>
      </w:r>
    </w:p>
    <w:p w14:paraId="60DFCE8E" w14:textId="77777777" w:rsidR="00162AEB" w:rsidRDefault="004328B6">
      <w:pPr>
        <w:numPr>
          <w:ilvl w:val="0"/>
          <w:numId w:val="2"/>
        </w:numPr>
        <w:pBdr>
          <w:top w:val="nil"/>
          <w:left w:val="nil"/>
          <w:bottom w:val="nil"/>
          <w:right w:val="nil"/>
          <w:between w:val="nil"/>
        </w:pBdr>
        <w:tabs>
          <w:tab w:val="left" w:pos="780"/>
          <w:tab w:val="left" w:pos="782"/>
        </w:tabs>
        <w:spacing w:line="237" w:lineRule="auto"/>
        <w:ind w:right="78" w:hanging="363"/>
        <w:rPr>
          <w:rFonts w:ascii="Verdana" w:eastAsia="Verdana" w:hAnsi="Verdana" w:cs="Verdana"/>
          <w:color w:val="000000"/>
        </w:rPr>
      </w:pPr>
      <w:r>
        <w:rPr>
          <w:color w:val="000000"/>
          <w:sz w:val="21"/>
          <w:szCs w:val="21"/>
        </w:rPr>
        <w:t>Travel with the Orchestra on all international tours and attending concerts &amp; projects within the UK as necessary.</w:t>
      </w:r>
    </w:p>
    <w:p w14:paraId="0504127A" w14:textId="77777777" w:rsidR="00162AEB" w:rsidRDefault="004328B6">
      <w:pPr>
        <w:numPr>
          <w:ilvl w:val="0"/>
          <w:numId w:val="2"/>
        </w:numPr>
        <w:pBdr>
          <w:top w:val="nil"/>
          <w:left w:val="nil"/>
          <w:bottom w:val="nil"/>
          <w:right w:val="nil"/>
          <w:between w:val="nil"/>
        </w:pBdr>
        <w:tabs>
          <w:tab w:val="left" w:pos="782"/>
        </w:tabs>
        <w:spacing w:line="271" w:lineRule="auto"/>
        <w:ind w:right="835" w:hanging="363"/>
        <w:rPr>
          <w:rFonts w:ascii="Verdana" w:eastAsia="Verdana" w:hAnsi="Verdana" w:cs="Verdana"/>
          <w:color w:val="000000"/>
        </w:rPr>
      </w:pPr>
      <w:r>
        <w:rPr>
          <w:color w:val="000000"/>
          <w:sz w:val="21"/>
          <w:szCs w:val="21"/>
        </w:rPr>
        <w:t xml:space="preserve">Upholding and demonstrating the Orchestra's values. </w:t>
      </w:r>
      <w:proofErr w:type="gramStart"/>
      <w:r>
        <w:rPr>
          <w:color w:val="000000"/>
          <w:sz w:val="21"/>
          <w:szCs w:val="21"/>
        </w:rPr>
        <w:t>Representing the Philharmonia with utmost professionalism at all times</w:t>
      </w:r>
      <w:proofErr w:type="gramEnd"/>
      <w:r>
        <w:rPr>
          <w:color w:val="000000"/>
          <w:sz w:val="21"/>
          <w:szCs w:val="21"/>
        </w:rPr>
        <w:t>.</w:t>
      </w:r>
    </w:p>
    <w:p w14:paraId="08459396" w14:textId="77777777" w:rsidR="00162AEB" w:rsidRDefault="004328B6">
      <w:pPr>
        <w:numPr>
          <w:ilvl w:val="0"/>
          <w:numId w:val="2"/>
        </w:numPr>
        <w:pBdr>
          <w:top w:val="nil"/>
          <w:left w:val="nil"/>
          <w:bottom w:val="nil"/>
          <w:right w:val="nil"/>
          <w:between w:val="nil"/>
        </w:pBdr>
        <w:tabs>
          <w:tab w:val="left" w:pos="782"/>
        </w:tabs>
        <w:spacing w:before="4"/>
        <w:rPr>
          <w:rFonts w:ascii="Verdana" w:eastAsia="Verdana" w:hAnsi="Verdana" w:cs="Verdana"/>
          <w:color w:val="000000"/>
        </w:rPr>
      </w:pPr>
      <w:r>
        <w:rPr>
          <w:color w:val="000000"/>
          <w:sz w:val="21"/>
          <w:szCs w:val="21"/>
        </w:rPr>
        <w:t>Undertaking such other duties as may reasonably be required by the Company.</w:t>
      </w:r>
    </w:p>
    <w:p w14:paraId="703B9CFC" w14:textId="77777777" w:rsidR="00162AEB" w:rsidRDefault="00162AEB">
      <w:pPr>
        <w:pBdr>
          <w:top w:val="nil"/>
          <w:left w:val="nil"/>
          <w:bottom w:val="nil"/>
          <w:right w:val="nil"/>
          <w:between w:val="nil"/>
        </w:pBdr>
        <w:spacing w:before="214"/>
        <w:rPr>
          <w:color w:val="000000"/>
          <w:sz w:val="21"/>
          <w:szCs w:val="21"/>
        </w:rPr>
      </w:pPr>
    </w:p>
    <w:p w14:paraId="3A0251EE" w14:textId="77777777" w:rsidR="00162AEB" w:rsidRDefault="004328B6">
      <w:pPr>
        <w:pStyle w:val="Heading2"/>
        <w:ind w:firstLine="12"/>
      </w:pPr>
      <w:r>
        <w:t>Skills and Qualifications</w:t>
      </w:r>
    </w:p>
    <w:p w14:paraId="060DDDF9" w14:textId="77777777" w:rsidR="00162AEB" w:rsidRDefault="004328B6">
      <w:pPr>
        <w:spacing w:before="179"/>
        <w:ind w:left="12"/>
        <w:rPr>
          <w:i/>
          <w:iCs/>
          <w:sz w:val="21"/>
          <w:szCs w:val="21"/>
        </w:rPr>
      </w:pPr>
      <w:r>
        <w:rPr>
          <w:i/>
          <w:iCs/>
          <w:sz w:val="21"/>
          <w:szCs w:val="21"/>
        </w:rPr>
        <w:t>Essential:</w:t>
      </w:r>
    </w:p>
    <w:p w14:paraId="5D094A02" w14:textId="77777777" w:rsidR="00162AEB" w:rsidRDefault="004328B6">
      <w:pPr>
        <w:numPr>
          <w:ilvl w:val="0"/>
          <w:numId w:val="2"/>
        </w:numPr>
        <w:pBdr>
          <w:top w:val="nil"/>
          <w:left w:val="nil"/>
          <w:bottom w:val="nil"/>
          <w:right w:val="nil"/>
          <w:between w:val="nil"/>
        </w:pBdr>
        <w:tabs>
          <w:tab w:val="left" w:pos="732"/>
        </w:tabs>
        <w:spacing w:before="179"/>
        <w:ind w:left="732" w:right="6" w:hanging="361"/>
        <w:rPr>
          <w:rFonts w:ascii="Verdana" w:eastAsia="Verdana" w:hAnsi="Verdana" w:cs="Verdana"/>
          <w:color w:val="000000"/>
          <w:sz w:val="21"/>
          <w:szCs w:val="21"/>
        </w:rPr>
      </w:pPr>
      <w:r>
        <w:rPr>
          <w:color w:val="000000"/>
          <w:sz w:val="21"/>
          <w:szCs w:val="21"/>
        </w:rPr>
        <w:t>Minimum three years’ managerial experience in classical music administration preferably with a focus on tour management</w:t>
      </w:r>
    </w:p>
    <w:p w14:paraId="4869238A" w14:textId="77777777" w:rsidR="00162AEB" w:rsidRDefault="004328B6">
      <w:pPr>
        <w:numPr>
          <w:ilvl w:val="0"/>
          <w:numId w:val="2"/>
        </w:numPr>
        <w:pBdr>
          <w:top w:val="nil"/>
          <w:left w:val="nil"/>
          <w:bottom w:val="nil"/>
          <w:right w:val="nil"/>
          <w:between w:val="nil"/>
        </w:pBdr>
        <w:tabs>
          <w:tab w:val="left" w:pos="732"/>
        </w:tabs>
        <w:spacing w:before="1"/>
        <w:ind w:left="732" w:right="10" w:hanging="361"/>
        <w:rPr>
          <w:rFonts w:ascii="Verdana" w:eastAsia="Verdana" w:hAnsi="Verdana" w:cs="Verdana"/>
          <w:color w:val="000000"/>
          <w:sz w:val="21"/>
          <w:szCs w:val="21"/>
        </w:rPr>
        <w:sectPr w:rsidR="00162AEB">
          <w:pgSz w:w="11910" w:h="16840"/>
          <w:pgMar w:top="1560" w:right="708" w:bottom="1240" w:left="708" w:header="977" w:footer="1025" w:gutter="0"/>
          <w:cols w:space="720"/>
        </w:sectPr>
      </w:pPr>
      <w:r>
        <w:rPr>
          <w:color w:val="000000"/>
          <w:sz w:val="21"/>
          <w:szCs w:val="21"/>
        </w:rPr>
        <w:t>Demonstrable experience in performance production and scheduling; including knowledge of international visas, tax and travel.</w:t>
      </w:r>
    </w:p>
    <w:p w14:paraId="048545CB" w14:textId="77777777" w:rsidR="00162AEB" w:rsidRDefault="004328B6">
      <w:pPr>
        <w:numPr>
          <w:ilvl w:val="0"/>
          <w:numId w:val="2"/>
        </w:numPr>
        <w:pBdr>
          <w:top w:val="nil"/>
          <w:left w:val="nil"/>
          <w:bottom w:val="nil"/>
          <w:right w:val="nil"/>
          <w:between w:val="nil"/>
        </w:pBdr>
        <w:tabs>
          <w:tab w:val="left" w:pos="732"/>
        </w:tabs>
        <w:spacing w:before="91" w:line="257" w:lineRule="auto"/>
        <w:ind w:left="732" w:hanging="360"/>
        <w:rPr>
          <w:rFonts w:ascii="Verdana" w:eastAsia="Verdana" w:hAnsi="Verdana" w:cs="Verdana"/>
          <w:color w:val="000000"/>
          <w:sz w:val="21"/>
          <w:szCs w:val="21"/>
        </w:rPr>
      </w:pPr>
      <w:r>
        <w:rPr>
          <w:color w:val="000000"/>
          <w:sz w:val="21"/>
          <w:szCs w:val="21"/>
        </w:rPr>
        <w:lastRenderedPageBreak/>
        <w:t xml:space="preserve">A passion for orchestral </w:t>
      </w:r>
      <w:proofErr w:type="gramStart"/>
      <w:r>
        <w:rPr>
          <w:color w:val="000000"/>
          <w:sz w:val="21"/>
          <w:szCs w:val="21"/>
        </w:rPr>
        <w:t>music;</w:t>
      </w:r>
      <w:proofErr w:type="gramEnd"/>
    </w:p>
    <w:p w14:paraId="07D33C5D" w14:textId="77777777" w:rsidR="00162AEB" w:rsidRDefault="004328B6">
      <w:pPr>
        <w:numPr>
          <w:ilvl w:val="0"/>
          <w:numId w:val="2"/>
        </w:numPr>
        <w:pBdr>
          <w:top w:val="nil"/>
          <w:left w:val="nil"/>
          <w:bottom w:val="nil"/>
          <w:right w:val="nil"/>
          <w:between w:val="nil"/>
        </w:pBdr>
        <w:tabs>
          <w:tab w:val="left" w:pos="732"/>
        </w:tabs>
        <w:spacing w:line="257" w:lineRule="auto"/>
        <w:ind w:left="732" w:hanging="360"/>
        <w:rPr>
          <w:rFonts w:ascii="Verdana" w:eastAsia="Verdana" w:hAnsi="Verdana" w:cs="Verdana"/>
          <w:color w:val="000000"/>
          <w:sz w:val="21"/>
          <w:szCs w:val="21"/>
        </w:rPr>
      </w:pPr>
      <w:r>
        <w:rPr>
          <w:color w:val="000000"/>
          <w:sz w:val="21"/>
          <w:szCs w:val="21"/>
        </w:rPr>
        <w:t xml:space="preserve">Meticulous attention to </w:t>
      </w:r>
      <w:proofErr w:type="gramStart"/>
      <w:r>
        <w:rPr>
          <w:color w:val="000000"/>
          <w:sz w:val="21"/>
          <w:szCs w:val="21"/>
        </w:rPr>
        <w:t>detail;</w:t>
      </w:r>
      <w:proofErr w:type="gramEnd"/>
    </w:p>
    <w:p w14:paraId="4DBF776D" w14:textId="77777777" w:rsidR="00162AEB" w:rsidRDefault="004328B6">
      <w:pPr>
        <w:numPr>
          <w:ilvl w:val="0"/>
          <w:numId w:val="2"/>
        </w:numPr>
        <w:pBdr>
          <w:top w:val="nil"/>
          <w:left w:val="nil"/>
          <w:bottom w:val="nil"/>
          <w:right w:val="nil"/>
          <w:between w:val="nil"/>
        </w:pBdr>
        <w:tabs>
          <w:tab w:val="left" w:pos="732"/>
        </w:tabs>
        <w:spacing w:line="257" w:lineRule="auto"/>
        <w:ind w:left="732" w:hanging="360"/>
        <w:rPr>
          <w:rFonts w:ascii="Verdana" w:eastAsia="Verdana" w:hAnsi="Verdana" w:cs="Verdana"/>
          <w:color w:val="000000"/>
          <w:sz w:val="21"/>
          <w:szCs w:val="21"/>
        </w:rPr>
      </w:pPr>
      <w:r>
        <w:rPr>
          <w:color w:val="000000"/>
          <w:sz w:val="21"/>
          <w:szCs w:val="21"/>
        </w:rPr>
        <w:t xml:space="preserve">Self-motivated and a diligent </w:t>
      </w:r>
      <w:proofErr w:type="gramStart"/>
      <w:r>
        <w:rPr>
          <w:color w:val="000000"/>
          <w:sz w:val="21"/>
          <w:szCs w:val="21"/>
        </w:rPr>
        <w:t>worker;</w:t>
      </w:r>
      <w:proofErr w:type="gramEnd"/>
    </w:p>
    <w:p w14:paraId="455580EA" w14:textId="77777777" w:rsidR="00162AEB" w:rsidRDefault="004328B6">
      <w:pPr>
        <w:numPr>
          <w:ilvl w:val="0"/>
          <w:numId w:val="2"/>
        </w:numPr>
        <w:pBdr>
          <w:top w:val="nil"/>
          <w:left w:val="nil"/>
          <w:bottom w:val="nil"/>
          <w:right w:val="nil"/>
          <w:between w:val="nil"/>
        </w:pBdr>
        <w:tabs>
          <w:tab w:val="left" w:pos="732"/>
        </w:tabs>
        <w:ind w:left="732" w:right="13" w:hanging="361"/>
        <w:rPr>
          <w:rFonts w:ascii="Verdana" w:eastAsia="Verdana" w:hAnsi="Verdana" w:cs="Verdana"/>
          <w:color w:val="000000"/>
          <w:sz w:val="21"/>
          <w:szCs w:val="21"/>
        </w:rPr>
      </w:pPr>
      <w:r>
        <w:rPr>
          <w:color w:val="000000"/>
          <w:sz w:val="21"/>
          <w:szCs w:val="21"/>
        </w:rPr>
        <w:t xml:space="preserve">Excellent </w:t>
      </w:r>
      <w:proofErr w:type="spellStart"/>
      <w:r>
        <w:rPr>
          <w:color w:val="000000"/>
          <w:sz w:val="21"/>
          <w:szCs w:val="21"/>
        </w:rPr>
        <w:t>organisational</w:t>
      </w:r>
      <w:proofErr w:type="spellEnd"/>
      <w:r>
        <w:rPr>
          <w:color w:val="000000"/>
          <w:sz w:val="21"/>
          <w:szCs w:val="21"/>
        </w:rPr>
        <w:t xml:space="preserve"> skills, with the ability to </w:t>
      </w:r>
      <w:proofErr w:type="spellStart"/>
      <w:r>
        <w:rPr>
          <w:color w:val="000000"/>
          <w:sz w:val="21"/>
          <w:szCs w:val="21"/>
        </w:rPr>
        <w:t>prioritise</w:t>
      </w:r>
      <w:proofErr w:type="spellEnd"/>
      <w:r>
        <w:rPr>
          <w:color w:val="000000"/>
          <w:sz w:val="21"/>
          <w:szCs w:val="21"/>
        </w:rPr>
        <w:t xml:space="preserve"> whilst working across a wide range of projects at any one </w:t>
      </w:r>
      <w:proofErr w:type="gramStart"/>
      <w:r>
        <w:rPr>
          <w:color w:val="000000"/>
          <w:sz w:val="21"/>
          <w:szCs w:val="21"/>
        </w:rPr>
        <w:t>time;</w:t>
      </w:r>
      <w:proofErr w:type="gramEnd"/>
    </w:p>
    <w:p w14:paraId="7C3F758F" w14:textId="77777777" w:rsidR="00162AEB" w:rsidRDefault="004328B6">
      <w:pPr>
        <w:numPr>
          <w:ilvl w:val="0"/>
          <w:numId w:val="2"/>
        </w:numPr>
        <w:pBdr>
          <w:top w:val="nil"/>
          <w:left w:val="nil"/>
          <w:bottom w:val="nil"/>
          <w:right w:val="nil"/>
          <w:between w:val="nil"/>
        </w:pBdr>
        <w:tabs>
          <w:tab w:val="left" w:pos="732"/>
        </w:tabs>
        <w:spacing w:before="1"/>
        <w:ind w:left="732" w:right="9" w:hanging="361"/>
        <w:rPr>
          <w:rFonts w:ascii="Verdana" w:eastAsia="Verdana" w:hAnsi="Verdana" w:cs="Verdana"/>
          <w:color w:val="000000"/>
          <w:sz w:val="21"/>
          <w:szCs w:val="21"/>
        </w:rPr>
      </w:pPr>
      <w:r>
        <w:rPr>
          <w:color w:val="000000"/>
          <w:sz w:val="21"/>
          <w:szCs w:val="21"/>
        </w:rPr>
        <w:t xml:space="preserve">Excellent interpersonal skills, both written and verbal being able to converse with a wide range of </w:t>
      </w:r>
      <w:proofErr w:type="gramStart"/>
      <w:r>
        <w:rPr>
          <w:color w:val="000000"/>
          <w:sz w:val="21"/>
          <w:szCs w:val="21"/>
        </w:rPr>
        <w:t>stakeholders;</w:t>
      </w:r>
      <w:proofErr w:type="gramEnd"/>
    </w:p>
    <w:p w14:paraId="298DE603" w14:textId="77777777" w:rsidR="00162AEB" w:rsidRDefault="004328B6">
      <w:pPr>
        <w:numPr>
          <w:ilvl w:val="0"/>
          <w:numId w:val="2"/>
        </w:numPr>
        <w:pBdr>
          <w:top w:val="nil"/>
          <w:left w:val="nil"/>
          <w:bottom w:val="nil"/>
          <w:right w:val="nil"/>
          <w:between w:val="nil"/>
        </w:pBdr>
        <w:tabs>
          <w:tab w:val="left" w:pos="732"/>
        </w:tabs>
        <w:spacing w:line="256" w:lineRule="auto"/>
        <w:ind w:left="732" w:hanging="360"/>
        <w:rPr>
          <w:rFonts w:ascii="Verdana" w:eastAsia="Verdana" w:hAnsi="Verdana" w:cs="Verdana"/>
          <w:color w:val="000000"/>
          <w:sz w:val="21"/>
          <w:szCs w:val="21"/>
        </w:rPr>
      </w:pPr>
      <w:r>
        <w:rPr>
          <w:color w:val="000000"/>
          <w:sz w:val="21"/>
          <w:szCs w:val="21"/>
        </w:rPr>
        <w:t xml:space="preserve">Ability to problem solve independently, quickly and under </w:t>
      </w:r>
      <w:proofErr w:type="gramStart"/>
      <w:r>
        <w:rPr>
          <w:color w:val="000000"/>
          <w:sz w:val="21"/>
          <w:szCs w:val="21"/>
        </w:rPr>
        <w:t>pressure;</w:t>
      </w:r>
      <w:proofErr w:type="gramEnd"/>
    </w:p>
    <w:p w14:paraId="43BDCCB1" w14:textId="77777777" w:rsidR="00162AEB" w:rsidRDefault="004328B6">
      <w:pPr>
        <w:numPr>
          <w:ilvl w:val="0"/>
          <w:numId w:val="2"/>
        </w:numPr>
        <w:pBdr>
          <w:top w:val="nil"/>
          <w:left w:val="nil"/>
          <w:bottom w:val="nil"/>
          <w:right w:val="nil"/>
          <w:between w:val="nil"/>
        </w:pBdr>
        <w:tabs>
          <w:tab w:val="left" w:pos="732"/>
        </w:tabs>
        <w:spacing w:line="257" w:lineRule="auto"/>
        <w:ind w:left="732" w:hanging="360"/>
        <w:rPr>
          <w:rFonts w:ascii="Verdana" w:eastAsia="Verdana" w:hAnsi="Verdana" w:cs="Verdana"/>
          <w:color w:val="000000"/>
          <w:sz w:val="21"/>
          <w:szCs w:val="21"/>
        </w:rPr>
      </w:pPr>
      <w:r>
        <w:rPr>
          <w:color w:val="000000"/>
          <w:sz w:val="21"/>
          <w:szCs w:val="21"/>
        </w:rPr>
        <w:t xml:space="preserve">Ability to find creative solutions </w:t>
      </w:r>
      <w:proofErr w:type="gramStart"/>
      <w:r>
        <w:rPr>
          <w:color w:val="000000"/>
          <w:sz w:val="21"/>
          <w:szCs w:val="21"/>
        </w:rPr>
        <w:t>independently;</w:t>
      </w:r>
      <w:proofErr w:type="gramEnd"/>
    </w:p>
    <w:p w14:paraId="636286B4" w14:textId="77777777" w:rsidR="00162AEB" w:rsidRDefault="004328B6">
      <w:pPr>
        <w:numPr>
          <w:ilvl w:val="0"/>
          <w:numId w:val="2"/>
        </w:numPr>
        <w:pBdr>
          <w:top w:val="nil"/>
          <w:left w:val="nil"/>
          <w:bottom w:val="nil"/>
          <w:right w:val="nil"/>
          <w:between w:val="nil"/>
        </w:pBdr>
        <w:tabs>
          <w:tab w:val="left" w:pos="732"/>
        </w:tabs>
        <w:ind w:left="732" w:hanging="360"/>
        <w:rPr>
          <w:rFonts w:ascii="Verdana" w:eastAsia="Verdana" w:hAnsi="Verdana" w:cs="Verdana"/>
          <w:color w:val="000000"/>
          <w:sz w:val="21"/>
          <w:szCs w:val="21"/>
        </w:rPr>
      </w:pPr>
      <w:r>
        <w:rPr>
          <w:color w:val="000000"/>
          <w:sz w:val="21"/>
          <w:szCs w:val="21"/>
        </w:rPr>
        <w:t xml:space="preserve">Ability to work as part of a team; Ability to motivate junior </w:t>
      </w:r>
      <w:proofErr w:type="gramStart"/>
      <w:r>
        <w:rPr>
          <w:color w:val="000000"/>
          <w:sz w:val="21"/>
          <w:szCs w:val="21"/>
        </w:rPr>
        <w:t>colleagues;</w:t>
      </w:r>
      <w:proofErr w:type="gramEnd"/>
    </w:p>
    <w:p w14:paraId="55D69084" w14:textId="77777777" w:rsidR="00162AEB" w:rsidRDefault="004328B6">
      <w:pPr>
        <w:numPr>
          <w:ilvl w:val="0"/>
          <w:numId w:val="2"/>
        </w:numPr>
        <w:pBdr>
          <w:top w:val="nil"/>
          <w:left w:val="nil"/>
          <w:bottom w:val="nil"/>
          <w:right w:val="nil"/>
          <w:between w:val="nil"/>
        </w:pBdr>
        <w:tabs>
          <w:tab w:val="left" w:pos="732"/>
        </w:tabs>
        <w:spacing w:before="2" w:line="257" w:lineRule="auto"/>
        <w:ind w:left="732" w:hanging="360"/>
        <w:rPr>
          <w:rFonts w:ascii="Verdana" w:eastAsia="Verdana" w:hAnsi="Verdana" w:cs="Verdana"/>
          <w:color w:val="000000"/>
          <w:sz w:val="21"/>
          <w:szCs w:val="21"/>
        </w:rPr>
      </w:pPr>
      <w:r>
        <w:rPr>
          <w:color w:val="000000"/>
          <w:sz w:val="21"/>
          <w:szCs w:val="21"/>
        </w:rPr>
        <w:t xml:space="preserve">Demonstrate hands-on and positive attitude during </w:t>
      </w:r>
      <w:proofErr w:type="gramStart"/>
      <w:r>
        <w:rPr>
          <w:color w:val="000000"/>
          <w:sz w:val="21"/>
          <w:szCs w:val="21"/>
        </w:rPr>
        <w:t>projects;</w:t>
      </w:r>
      <w:proofErr w:type="gramEnd"/>
    </w:p>
    <w:p w14:paraId="2372EBBA" w14:textId="77777777" w:rsidR="00162AEB" w:rsidRDefault="004328B6">
      <w:pPr>
        <w:numPr>
          <w:ilvl w:val="0"/>
          <w:numId w:val="2"/>
        </w:numPr>
        <w:pBdr>
          <w:top w:val="nil"/>
          <w:left w:val="nil"/>
          <w:bottom w:val="nil"/>
          <w:right w:val="nil"/>
          <w:between w:val="nil"/>
        </w:pBdr>
        <w:tabs>
          <w:tab w:val="left" w:pos="732"/>
        </w:tabs>
        <w:ind w:left="732" w:right="6" w:hanging="361"/>
        <w:rPr>
          <w:rFonts w:ascii="Verdana" w:eastAsia="Verdana" w:hAnsi="Verdana" w:cs="Verdana"/>
          <w:color w:val="000000"/>
          <w:sz w:val="21"/>
          <w:szCs w:val="21"/>
        </w:rPr>
      </w:pPr>
      <w:r>
        <w:rPr>
          <w:color w:val="000000"/>
          <w:sz w:val="21"/>
          <w:szCs w:val="21"/>
        </w:rPr>
        <w:t>Willingness to work unsocial hours, including evenings and weekends; and to travel outside London and the UK, as required.</w:t>
      </w:r>
    </w:p>
    <w:p w14:paraId="0AC9F4E6" w14:textId="77777777" w:rsidR="00162AEB" w:rsidRDefault="004328B6">
      <w:pPr>
        <w:spacing w:before="237" w:line="237" w:lineRule="auto"/>
        <w:ind w:left="12"/>
        <w:rPr>
          <w:i/>
          <w:iCs/>
          <w:sz w:val="21"/>
          <w:szCs w:val="21"/>
        </w:rPr>
      </w:pPr>
      <w:r>
        <w:rPr>
          <w:i/>
          <w:iCs/>
          <w:sz w:val="21"/>
          <w:szCs w:val="21"/>
        </w:rPr>
        <w:t>Desirable:</w:t>
      </w:r>
    </w:p>
    <w:p w14:paraId="00C4C31F" w14:textId="77777777" w:rsidR="00162AEB" w:rsidRDefault="004328B6">
      <w:pPr>
        <w:numPr>
          <w:ilvl w:val="0"/>
          <w:numId w:val="2"/>
        </w:numPr>
        <w:pBdr>
          <w:top w:val="nil"/>
          <w:left w:val="nil"/>
          <w:bottom w:val="nil"/>
          <w:right w:val="nil"/>
          <w:between w:val="nil"/>
        </w:pBdr>
        <w:tabs>
          <w:tab w:val="left" w:pos="782"/>
        </w:tabs>
        <w:spacing w:line="266" w:lineRule="auto"/>
        <w:rPr>
          <w:rFonts w:ascii="Verdana" w:eastAsia="Verdana" w:hAnsi="Verdana" w:cs="Verdana"/>
          <w:color w:val="1F1F22"/>
        </w:rPr>
      </w:pPr>
      <w:r>
        <w:rPr>
          <w:color w:val="000000"/>
          <w:sz w:val="21"/>
          <w:szCs w:val="21"/>
        </w:rPr>
        <w:t>Skills in concert management</w:t>
      </w:r>
    </w:p>
    <w:p w14:paraId="177E2C25" w14:textId="77777777" w:rsidR="00162AEB" w:rsidRDefault="004328B6">
      <w:pPr>
        <w:numPr>
          <w:ilvl w:val="0"/>
          <w:numId w:val="2"/>
        </w:numPr>
        <w:pBdr>
          <w:top w:val="nil"/>
          <w:left w:val="nil"/>
          <w:bottom w:val="nil"/>
          <w:right w:val="nil"/>
          <w:between w:val="nil"/>
        </w:pBdr>
        <w:tabs>
          <w:tab w:val="left" w:pos="782"/>
        </w:tabs>
        <w:spacing w:line="267" w:lineRule="auto"/>
        <w:ind w:hanging="360"/>
        <w:rPr>
          <w:rFonts w:ascii="Verdana" w:eastAsia="Verdana" w:hAnsi="Verdana" w:cs="Verdana"/>
          <w:color w:val="1F1F22"/>
        </w:rPr>
      </w:pPr>
      <w:r>
        <w:rPr>
          <w:color w:val="000000"/>
          <w:sz w:val="21"/>
          <w:szCs w:val="21"/>
        </w:rPr>
        <w:t>Previous employment with a symphony orchestra</w:t>
      </w:r>
    </w:p>
    <w:p w14:paraId="5E703D8A" w14:textId="77777777" w:rsidR="00162AEB" w:rsidRDefault="004328B6">
      <w:pPr>
        <w:numPr>
          <w:ilvl w:val="0"/>
          <w:numId w:val="2"/>
        </w:numPr>
        <w:pBdr>
          <w:top w:val="nil"/>
          <w:left w:val="nil"/>
          <w:bottom w:val="nil"/>
          <w:right w:val="nil"/>
          <w:between w:val="nil"/>
        </w:pBdr>
        <w:tabs>
          <w:tab w:val="left" w:pos="782"/>
        </w:tabs>
        <w:spacing w:before="2" w:line="266" w:lineRule="auto"/>
        <w:ind w:right="547" w:hanging="361"/>
        <w:rPr>
          <w:rFonts w:ascii="Verdana" w:eastAsia="Verdana" w:hAnsi="Verdana" w:cs="Verdana"/>
          <w:color w:val="1F1F22"/>
        </w:rPr>
      </w:pPr>
      <w:r>
        <w:rPr>
          <w:color w:val="000000"/>
          <w:sz w:val="21"/>
          <w:szCs w:val="21"/>
        </w:rPr>
        <w:t>Knowledge of the working practices of a professional orchestra (including ABO/MU agreements that apply to a professional freelance orchestra)</w:t>
      </w:r>
    </w:p>
    <w:p w14:paraId="12F5C205" w14:textId="77777777" w:rsidR="00162AEB" w:rsidRDefault="004328B6">
      <w:pPr>
        <w:numPr>
          <w:ilvl w:val="0"/>
          <w:numId w:val="2"/>
        </w:numPr>
        <w:pBdr>
          <w:top w:val="nil"/>
          <w:left w:val="nil"/>
          <w:bottom w:val="nil"/>
          <w:right w:val="nil"/>
          <w:between w:val="nil"/>
        </w:pBdr>
        <w:tabs>
          <w:tab w:val="left" w:pos="782"/>
        </w:tabs>
        <w:spacing w:line="248" w:lineRule="auto"/>
        <w:rPr>
          <w:rFonts w:ascii="Verdana" w:eastAsia="Verdana" w:hAnsi="Verdana" w:cs="Verdana"/>
          <w:color w:val="1F1F22"/>
        </w:rPr>
      </w:pPr>
      <w:r>
        <w:rPr>
          <w:color w:val="000000"/>
          <w:sz w:val="21"/>
          <w:szCs w:val="21"/>
        </w:rPr>
        <w:t>Knowledge of orchestral repertoire</w:t>
      </w:r>
    </w:p>
    <w:p w14:paraId="792104BE" w14:textId="77777777" w:rsidR="00162AEB" w:rsidRDefault="00162AEB">
      <w:pPr>
        <w:pBdr>
          <w:top w:val="nil"/>
          <w:left w:val="nil"/>
          <w:bottom w:val="nil"/>
          <w:right w:val="nil"/>
          <w:between w:val="nil"/>
        </w:pBdr>
        <w:spacing w:before="179"/>
        <w:rPr>
          <w:color w:val="000000"/>
          <w:sz w:val="21"/>
          <w:szCs w:val="21"/>
        </w:rPr>
      </w:pPr>
    </w:p>
    <w:p w14:paraId="02BFDF71" w14:textId="77777777" w:rsidR="00162AEB" w:rsidRDefault="004328B6">
      <w:pPr>
        <w:spacing w:before="1"/>
        <w:ind w:left="12"/>
        <w:rPr>
          <w:b/>
          <w:bCs/>
          <w:sz w:val="20"/>
          <w:szCs w:val="20"/>
        </w:rPr>
      </w:pPr>
      <w:r>
        <w:rPr>
          <w:b/>
          <w:bCs/>
          <w:sz w:val="20"/>
          <w:szCs w:val="20"/>
        </w:rPr>
        <w:t>Reporting Structure</w:t>
      </w:r>
    </w:p>
    <w:p w14:paraId="15EBB39E" w14:textId="77777777" w:rsidR="00162AEB" w:rsidRDefault="004328B6">
      <w:pPr>
        <w:pBdr>
          <w:top w:val="nil"/>
          <w:left w:val="nil"/>
          <w:bottom w:val="nil"/>
          <w:right w:val="nil"/>
          <w:between w:val="nil"/>
        </w:pBdr>
        <w:spacing w:before="176"/>
        <w:ind w:left="12"/>
        <w:rPr>
          <w:color w:val="000000"/>
          <w:sz w:val="21"/>
          <w:szCs w:val="21"/>
        </w:rPr>
      </w:pPr>
      <w:r>
        <w:rPr>
          <w:color w:val="000000"/>
          <w:sz w:val="21"/>
          <w:szCs w:val="21"/>
        </w:rPr>
        <w:t>Reporting to the Concerts Director. Line Management of the Tours &amp; Projects Co-</w:t>
      </w:r>
      <w:proofErr w:type="spellStart"/>
      <w:r>
        <w:rPr>
          <w:color w:val="000000"/>
          <w:sz w:val="21"/>
          <w:szCs w:val="21"/>
        </w:rPr>
        <w:t>ordinator</w:t>
      </w:r>
      <w:proofErr w:type="spellEnd"/>
    </w:p>
    <w:p w14:paraId="0E566568" w14:textId="77777777" w:rsidR="00162AEB" w:rsidRDefault="00162AEB">
      <w:pPr>
        <w:pBdr>
          <w:top w:val="nil"/>
          <w:left w:val="nil"/>
          <w:bottom w:val="nil"/>
          <w:right w:val="nil"/>
          <w:between w:val="nil"/>
        </w:pBdr>
        <w:spacing w:before="72"/>
        <w:rPr>
          <w:color w:val="000000"/>
          <w:sz w:val="21"/>
          <w:szCs w:val="21"/>
        </w:rPr>
      </w:pPr>
    </w:p>
    <w:p w14:paraId="237D0952" w14:textId="77777777" w:rsidR="00162AEB" w:rsidRDefault="004328B6">
      <w:pPr>
        <w:ind w:left="12"/>
        <w:rPr>
          <w:b/>
          <w:bCs/>
          <w:sz w:val="20"/>
          <w:szCs w:val="20"/>
        </w:rPr>
      </w:pPr>
      <w:r>
        <w:rPr>
          <w:b/>
          <w:bCs/>
          <w:sz w:val="20"/>
          <w:szCs w:val="20"/>
        </w:rPr>
        <w:t>Employment Type</w:t>
      </w:r>
    </w:p>
    <w:p w14:paraId="0EDB4DA8" w14:textId="77777777" w:rsidR="00162AEB" w:rsidRDefault="004328B6">
      <w:pPr>
        <w:pBdr>
          <w:top w:val="nil"/>
          <w:left w:val="nil"/>
          <w:bottom w:val="nil"/>
          <w:right w:val="nil"/>
          <w:between w:val="nil"/>
        </w:pBdr>
        <w:spacing w:before="176"/>
        <w:ind w:left="12"/>
        <w:rPr>
          <w:color w:val="000000"/>
          <w:sz w:val="21"/>
          <w:szCs w:val="21"/>
        </w:rPr>
      </w:pPr>
      <w:r>
        <w:rPr>
          <w:color w:val="000000"/>
          <w:sz w:val="21"/>
          <w:szCs w:val="21"/>
        </w:rPr>
        <w:t>Full time, based in London with weekend and evening work as required by the orchestra’s schedule.</w:t>
      </w:r>
    </w:p>
    <w:p w14:paraId="0E3EE8B9" w14:textId="77777777" w:rsidR="00162AEB" w:rsidRDefault="004328B6">
      <w:pPr>
        <w:spacing w:before="181"/>
        <w:ind w:left="12"/>
        <w:rPr>
          <w:b/>
          <w:bCs/>
          <w:sz w:val="20"/>
          <w:szCs w:val="20"/>
        </w:rPr>
      </w:pPr>
      <w:r>
        <w:rPr>
          <w:b/>
          <w:bCs/>
          <w:sz w:val="20"/>
          <w:szCs w:val="20"/>
        </w:rPr>
        <w:t>Salary and Benefits</w:t>
      </w:r>
    </w:p>
    <w:p w14:paraId="1E72A7A6" w14:textId="77777777" w:rsidR="00162AEB" w:rsidRDefault="004328B6">
      <w:pPr>
        <w:numPr>
          <w:ilvl w:val="0"/>
          <w:numId w:val="1"/>
        </w:numPr>
        <w:pBdr>
          <w:top w:val="nil"/>
          <w:left w:val="nil"/>
          <w:bottom w:val="nil"/>
          <w:right w:val="nil"/>
          <w:between w:val="nil"/>
        </w:pBdr>
        <w:tabs>
          <w:tab w:val="left" w:pos="371"/>
        </w:tabs>
        <w:spacing w:before="178"/>
        <w:ind w:left="371" w:hanging="359"/>
        <w:rPr>
          <w:color w:val="000000"/>
          <w:sz w:val="21"/>
          <w:szCs w:val="21"/>
        </w:rPr>
      </w:pPr>
      <w:r>
        <w:rPr>
          <w:color w:val="000000"/>
          <w:sz w:val="21"/>
          <w:szCs w:val="21"/>
        </w:rPr>
        <w:t>£35k (a higher salary would be considered for an exceptional candidate)</w:t>
      </w:r>
    </w:p>
    <w:p w14:paraId="2F9645C0" w14:textId="77777777" w:rsidR="00162AEB" w:rsidRDefault="004328B6">
      <w:pPr>
        <w:numPr>
          <w:ilvl w:val="0"/>
          <w:numId w:val="1"/>
        </w:numPr>
        <w:pBdr>
          <w:top w:val="nil"/>
          <w:left w:val="nil"/>
          <w:bottom w:val="nil"/>
          <w:right w:val="nil"/>
          <w:between w:val="nil"/>
        </w:pBdr>
        <w:tabs>
          <w:tab w:val="left" w:pos="371"/>
        </w:tabs>
        <w:spacing w:before="20"/>
        <w:ind w:left="371" w:hanging="359"/>
        <w:rPr>
          <w:color w:val="000000"/>
          <w:sz w:val="21"/>
          <w:szCs w:val="21"/>
        </w:rPr>
      </w:pPr>
      <w:r>
        <w:rPr>
          <w:color w:val="000000"/>
          <w:sz w:val="21"/>
          <w:szCs w:val="21"/>
        </w:rPr>
        <w:t>Pension contribution of 6% of salary to a qualifying scheme</w:t>
      </w:r>
    </w:p>
    <w:p w14:paraId="32FEA44D" w14:textId="77777777" w:rsidR="00162AEB" w:rsidRDefault="004328B6">
      <w:pPr>
        <w:spacing w:before="178"/>
        <w:ind w:left="12"/>
        <w:rPr>
          <w:b/>
          <w:bCs/>
          <w:sz w:val="20"/>
          <w:szCs w:val="20"/>
        </w:rPr>
      </w:pPr>
      <w:r>
        <w:rPr>
          <w:b/>
          <w:bCs/>
          <w:sz w:val="20"/>
          <w:szCs w:val="20"/>
        </w:rPr>
        <w:t>Location</w:t>
      </w:r>
    </w:p>
    <w:p w14:paraId="6DF1F7BC" w14:textId="77777777" w:rsidR="00162AEB" w:rsidRDefault="004328B6">
      <w:pPr>
        <w:pBdr>
          <w:top w:val="nil"/>
          <w:left w:val="nil"/>
          <w:bottom w:val="nil"/>
          <w:right w:val="nil"/>
          <w:between w:val="nil"/>
        </w:pBdr>
        <w:spacing w:before="177" w:line="259" w:lineRule="auto"/>
        <w:ind w:left="12" w:right="516"/>
        <w:jc w:val="both"/>
        <w:rPr>
          <w:color w:val="000000"/>
          <w:sz w:val="21"/>
          <w:szCs w:val="21"/>
        </w:rPr>
      </w:pPr>
      <w:r>
        <w:rPr>
          <w:color w:val="000000"/>
          <w:sz w:val="21"/>
          <w:szCs w:val="21"/>
        </w:rPr>
        <w:t>The role will be based at our administrative office in Southwark, London SE1; however, the role will require frequent travel both within the UK and internationally. This role will regularly require you to travel with the Orchestra on tour, being away for periods of between one week to over two weeks at a time.</w:t>
      </w:r>
    </w:p>
    <w:p w14:paraId="76B9D85C" w14:textId="77777777" w:rsidR="00162AEB" w:rsidRDefault="004328B6">
      <w:pPr>
        <w:spacing w:before="162"/>
        <w:ind w:left="12"/>
        <w:rPr>
          <w:b/>
          <w:bCs/>
          <w:sz w:val="20"/>
          <w:szCs w:val="20"/>
        </w:rPr>
      </w:pPr>
      <w:r>
        <w:rPr>
          <w:b/>
          <w:bCs/>
          <w:sz w:val="20"/>
          <w:szCs w:val="20"/>
        </w:rPr>
        <w:t>Application Process</w:t>
      </w:r>
    </w:p>
    <w:p w14:paraId="52AE455F" w14:textId="77777777" w:rsidR="00162AEB" w:rsidRDefault="004328B6">
      <w:pPr>
        <w:numPr>
          <w:ilvl w:val="0"/>
          <w:numId w:val="1"/>
        </w:numPr>
        <w:pBdr>
          <w:top w:val="nil"/>
          <w:left w:val="nil"/>
          <w:bottom w:val="nil"/>
          <w:right w:val="nil"/>
          <w:between w:val="nil"/>
        </w:pBdr>
        <w:tabs>
          <w:tab w:val="left" w:pos="371"/>
        </w:tabs>
        <w:spacing w:before="178"/>
        <w:ind w:left="371" w:hanging="359"/>
        <w:rPr>
          <w:color w:val="000000"/>
          <w:sz w:val="21"/>
          <w:szCs w:val="21"/>
        </w:rPr>
      </w:pPr>
      <w:r>
        <w:rPr>
          <w:color w:val="000000"/>
          <w:sz w:val="21"/>
          <w:szCs w:val="21"/>
        </w:rPr>
        <w:t xml:space="preserve">Email CV and cover letter to: </w:t>
      </w:r>
      <w:hyperlink r:id="rId10">
        <w:r>
          <w:rPr>
            <w:color w:val="000000"/>
            <w:sz w:val="21"/>
            <w:szCs w:val="21"/>
          </w:rPr>
          <w:t>philharmoniahr@thehrhub.co.uk</w:t>
        </w:r>
      </w:hyperlink>
    </w:p>
    <w:p w14:paraId="02A82269" w14:textId="77777777" w:rsidR="00162AEB" w:rsidRDefault="004328B6">
      <w:pPr>
        <w:numPr>
          <w:ilvl w:val="0"/>
          <w:numId w:val="1"/>
        </w:numPr>
        <w:pBdr>
          <w:top w:val="nil"/>
          <w:left w:val="nil"/>
          <w:bottom w:val="nil"/>
          <w:right w:val="nil"/>
          <w:between w:val="nil"/>
        </w:pBdr>
        <w:tabs>
          <w:tab w:val="left" w:pos="369"/>
        </w:tabs>
        <w:spacing w:before="17"/>
        <w:ind w:left="369" w:hanging="357"/>
        <w:rPr>
          <w:color w:val="000000"/>
          <w:sz w:val="21"/>
          <w:szCs w:val="21"/>
        </w:rPr>
      </w:pPr>
      <w:r>
        <w:rPr>
          <w:color w:val="000000"/>
          <w:sz w:val="21"/>
          <w:szCs w:val="21"/>
        </w:rPr>
        <w:t>Subject: Philharmonia – Tours &amp; Projects Manager</w:t>
      </w:r>
    </w:p>
    <w:p w14:paraId="073CC1E8" w14:textId="77777777" w:rsidR="00162AEB" w:rsidRDefault="004328B6">
      <w:pPr>
        <w:numPr>
          <w:ilvl w:val="0"/>
          <w:numId w:val="1"/>
        </w:numPr>
        <w:pBdr>
          <w:top w:val="nil"/>
          <w:left w:val="nil"/>
          <w:bottom w:val="nil"/>
          <w:right w:val="nil"/>
          <w:between w:val="nil"/>
        </w:pBdr>
        <w:tabs>
          <w:tab w:val="left" w:pos="369"/>
        </w:tabs>
        <w:spacing w:before="20"/>
        <w:ind w:left="369" w:hanging="357"/>
        <w:rPr>
          <w:color w:val="000000"/>
          <w:sz w:val="21"/>
          <w:szCs w:val="21"/>
        </w:rPr>
      </w:pPr>
      <w:r>
        <w:rPr>
          <w:color w:val="000000"/>
          <w:sz w:val="21"/>
          <w:szCs w:val="21"/>
        </w:rPr>
        <w:t xml:space="preserve">Closing Date: Monday </w:t>
      </w:r>
      <w:r>
        <w:rPr>
          <w:sz w:val="21"/>
          <w:szCs w:val="21"/>
        </w:rPr>
        <w:t>19 January 2026</w:t>
      </w:r>
      <w:r>
        <w:rPr>
          <w:color w:val="000000"/>
          <w:sz w:val="21"/>
          <w:szCs w:val="21"/>
        </w:rPr>
        <w:t>, 9am</w:t>
      </w:r>
    </w:p>
    <w:p w14:paraId="40E797C2" w14:textId="77777777" w:rsidR="00162AEB" w:rsidRDefault="004328B6">
      <w:pPr>
        <w:numPr>
          <w:ilvl w:val="0"/>
          <w:numId w:val="1"/>
        </w:numPr>
        <w:pBdr>
          <w:top w:val="nil"/>
          <w:left w:val="nil"/>
          <w:bottom w:val="nil"/>
          <w:right w:val="nil"/>
          <w:between w:val="nil"/>
        </w:pBdr>
        <w:tabs>
          <w:tab w:val="left" w:pos="369"/>
        </w:tabs>
        <w:spacing w:before="19"/>
        <w:ind w:left="369" w:hanging="357"/>
        <w:rPr>
          <w:color w:val="000000"/>
          <w:sz w:val="21"/>
          <w:szCs w:val="21"/>
        </w:rPr>
      </w:pPr>
      <w:r>
        <w:rPr>
          <w:color w:val="000000"/>
          <w:sz w:val="21"/>
          <w:szCs w:val="21"/>
        </w:rPr>
        <w:t xml:space="preserve">First interviews: </w:t>
      </w:r>
      <w:r>
        <w:rPr>
          <w:sz w:val="21"/>
          <w:szCs w:val="21"/>
        </w:rPr>
        <w:t>Wednesday 21 January 2026</w:t>
      </w:r>
    </w:p>
    <w:p w14:paraId="0FB5B9F9" w14:textId="77777777" w:rsidR="00162AEB" w:rsidRDefault="00162AEB">
      <w:pPr>
        <w:pBdr>
          <w:top w:val="nil"/>
          <w:left w:val="nil"/>
          <w:bottom w:val="nil"/>
          <w:right w:val="nil"/>
          <w:between w:val="nil"/>
        </w:pBdr>
        <w:spacing w:before="38"/>
        <w:rPr>
          <w:color w:val="000000"/>
          <w:sz w:val="21"/>
          <w:szCs w:val="21"/>
        </w:rPr>
      </w:pPr>
    </w:p>
    <w:p w14:paraId="49AC3B1B" w14:textId="77777777" w:rsidR="00162AEB" w:rsidRDefault="004328B6">
      <w:pPr>
        <w:spacing w:before="1"/>
        <w:ind w:left="12"/>
        <w:rPr>
          <w:b/>
          <w:bCs/>
          <w:sz w:val="20"/>
          <w:szCs w:val="20"/>
        </w:rPr>
      </w:pPr>
      <w:r>
        <w:rPr>
          <w:b/>
          <w:bCs/>
          <w:sz w:val="20"/>
          <w:szCs w:val="20"/>
        </w:rPr>
        <w:t>Equal Employment Opportunity Statement</w:t>
      </w:r>
    </w:p>
    <w:p w14:paraId="6F6456BE" w14:textId="77777777" w:rsidR="00162AEB" w:rsidRDefault="004328B6">
      <w:pPr>
        <w:pBdr>
          <w:top w:val="nil"/>
          <w:left w:val="nil"/>
          <w:bottom w:val="nil"/>
          <w:right w:val="nil"/>
          <w:between w:val="nil"/>
        </w:pBdr>
        <w:spacing w:before="174" w:line="259" w:lineRule="auto"/>
        <w:ind w:left="12" w:right="57"/>
        <w:rPr>
          <w:color w:val="000000"/>
          <w:sz w:val="21"/>
          <w:szCs w:val="21"/>
        </w:rPr>
      </w:pPr>
      <w:r>
        <w:rPr>
          <w:color w:val="000000"/>
          <w:sz w:val="21"/>
          <w:szCs w:val="21"/>
        </w:rPr>
        <w:t>The Philharmonia Orchestra is committed to ensuring equitable opportunities and a welcoming environment for all those that engage in our work. We strive for a more representative workforce and encourage applications from under-represented groups in the UK arts workforce, particularly those from Black, Asian and Ethnic Minority backgrounds, from lower socio-economic statuses, d/Deaf and Disabled applicants, and those from the LGBTQIA+ community. We are a Disability Confident Employer. If you require any adju</w:t>
      </w:r>
      <w:r>
        <w:rPr>
          <w:color w:val="000000"/>
          <w:sz w:val="21"/>
          <w:szCs w:val="21"/>
        </w:rPr>
        <w:t xml:space="preserve">stments to apply for this position or attend an interview, email </w:t>
      </w:r>
      <w:hyperlink r:id="rId11">
        <w:r>
          <w:rPr>
            <w:color w:val="000000"/>
            <w:sz w:val="21"/>
            <w:szCs w:val="21"/>
          </w:rPr>
          <w:t>team@theHRhub.co.uk</w:t>
        </w:r>
      </w:hyperlink>
      <w:r>
        <w:rPr>
          <w:color w:val="000000"/>
          <w:sz w:val="21"/>
          <w:szCs w:val="21"/>
        </w:rPr>
        <w:t xml:space="preserve"> with ‘Reasonable Adjustments – Philharmonia’ in the subject line.</w:t>
      </w:r>
    </w:p>
    <w:sectPr w:rsidR="00162AEB">
      <w:pgSz w:w="11910" w:h="16840"/>
      <w:pgMar w:top="1560" w:right="708" w:bottom="1220" w:left="708" w:header="977" w:footer="102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72FCC" w14:textId="77777777" w:rsidR="004328B6" w:rsidRDefault="004328B6">
      <w:r>
        <w:separator/>
      </w:r>
    </w:p>
  </w:endnote>
  <w:endnote w:type="continuationSeparator" w:id="0">
    <w:p w14:paraId="02456046" w14:textId="77777777" w:rsidR="004328B6" w:rsidRDefault="00432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C31519B0-7506-4F6A-9CE9-81ED6A4A938D}"/>
  </w:font>
  <w:font w:name="Georgia">
    <w:panose1 w:val="02040502050405020303"/>
    <w:charset w:val="00"/>
    <w:family w:val="roman"/>
    <w:pitch w:val="variable"/>
    <w:sig w:usb0="00000287" w:usb1="00000000" w:usb2="00000000" w:usb3="00000000" w:csb0="0000009F" w:csb1="00000000"/>
    <w:embedRegular r:id="rId2" w:fontKey="{F6845A2F-D96B-4A37-BD48-515460F239BC}"/>
    <w:embedBold r:id="rId3" w:fontKey="{E921D936-B3ED-45B2-A101-6E0CAB31C5AE}"/>
    <w:embedItalic r:id="rId4" w:fontKey="{6C764B3C-F6DD-476C-995D-52E7F27FE468}"/>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embedRegular r:id="rId5" w:fontKey="{6584D70F-81E7-40AB-B8DE-654712C68EB1}"/>
  </w:font>
  <w:font w:name="Cambria">
    <w:panose1 w:val="02040503050406030204"/>
    <w:charset w:val="00"/>
    <w:family w:val="roman"/>
    <w:pitch w:val="variable"/>
    <w:sig w:usb0="E00006FF" w:usb1="420024FF" w:usb2="02000000" w:usb3="00000000" w:csb0="0000019F" w:csb1="00000000"/>
    <w:embedRegular r:id="rId6" w:fontKey="{431ADBF8-E264-4E0E-9310-56603096D9C8}"/>
  </w:font>
  <w:font w:name="Calibri">
    <w:panose1 w:val="020F0502020204030204"/>
    <w:charset w:val="00"/>
    <w:family w:val="swiss"/>
    <w:pitch w:val="variable"/>
    <w:sig w:usb0="E4002EFF" w:usb1="C200247B" w:usb2="00000009" w:usb3="00000000" w:csb0="000001FF" w:csb1="00000000"/>
    <w:embedRegular r:id="rId7" w:fontKey="{0A59E342-A08B-49DD-9D75-3BC068530F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6CE0E" w14:textId="77777777" w:rsidR="00162AEB" w:rsidRDefault="004328B6">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59264" behindDoc="1" locked="0" layoutInCell="1" hidden="0" allowOverlap="1" wp14:anchorId="375F0007" wp14:editId="5290D60C">
              <wp:simplePos x="0" y="0"/>
              <wp:positionH relativeFrom="column">
                <wp:posOffset>3251136</wp:posOffset>
              </wp:positionH>
              <wp:positionV relativeFrom="paragraph">
                <wp:posOffset>9884598</wp:posOffset>
              </wp:positionV>
              <wp:extent cx="173355" cy="206375"/>
              <wp:effectExtent l="0" t="0" r="0" b="0"/>
              <wp:wrapNone/>
              <wp:docPr id="3" name="Rectangle 3"/>
              <wp:cNvGraphicFramePr/>
              <a:graphic xmlns:a="http://schemas.openxmlformats.org/drawingml/2006/main">
                <a:graphicData uri="http://schemas.microsoft.com/office/word/2010/wordprocessingShape">
                  <wps:wsp>
                    <wps:cNvSpPr/>
                    <wps:spPr>
                      <a:xfrm>
                        <a:off x="5264085" y="3681575"/>
                        <a:ext cx="163830" cy="196850"/>
                      </a:xfrm>
                      <a:prstGeom prst="rect">
                        <a:avLst/>
                      </a:prstGeom>
                      <a:noFill/>
                      <a:ln>
                        <a:noFill/>
                      </a:ln>
                    </wps:spPr>
                    <wps:txbx>
                      <w:txbxContent>
                        <w:p w14:paraId="19706B78" w14:textId="77777777" w:rsidR="00162AEB" w:rsidRDefault="004328B6">
                          <w:pPr>
                            <w:spacing w:before="20"/>
                            <w:ind w:left="60" w:firstLine="60"/>
                            <w:textDirection w:val="btLr"/>
                          </w:pPr>
                          <w:r>
                            <w:rPr>
                              <w:rFonts w:ascii="Trebuchet MS" w:eastAsia="Trebuchet MS" w:hAnsi="Trebuchet MS" w:cs="Trebuchet MS"/>
                              <w:color w:val="000000"/>
                            </w:rPr>
                            <w:t xml:space="preserve"> PAGE 3</w:t>
                          </w:r>
                        </w:p>
                      </w:txbxContent>
                    </wps:txbx>
                    <wps:bodyPr spcFirstLastPara="1" wrap="square" lIns="0" tIns="0" rIns="0" bIns="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1" distB="0" distT="0" distL="0" distR="0" hidden="0" layoutInCell="1" locked="0" relativeHeight="0" simplePos="0">
              <wp:simplePos x="0" y="0"/>
              <wp:positionH relativeFrom="column">
                <wp:posOffset>3251136</wp:posOffset>
              </wp:positionH>
              <wp:positionV relativeFrom="paragraph">
                <wp:posOffset>9884598</wp:posOffset>
              </wp:positionV>
              <wp:extent cx="173355" cy="206375"/>
              <wp:effectExtent b="0" l="0" r="0" t="0"/>
              <wp:wrapNone/>
              <wp:docPr id="3"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73355" cy="206375"/>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A7264C" w14:textId="77777777" w:rsidR="004328B6" w:rsidRDefault="004328B6">
      <w:r>
        <w:separator/>
      </w:r>
    </w:p>
  </w:footnote>
  <w:footnote w:type="continuationSeparator" w:id="0">
    <w:p w14:paraId="7D337634" w14:textId="77777777" w:rsidR="004328B6" w:rsidRDefault="00432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A0FD" w14:textId="77777777" w:rsidR="00162AEB" w:rsidRDefault="004328B6">
    <w:pPr>
      <w:pBdr>
        <w:top w:val="nil"/>
        <w:left w:val="nil"/>
        <w:bottom w:val="nil"/>
        <w:right w:val="nil"/>
        <w:between w:val="nil"/>
      </w:pBdr>
      <w:spacing w:line="14" w:lineRule="auto"/>
      <w:rPr>
        <w:color w:val="000000"/>
        <w:sz w:val="20"/>
        <w:szCs w:val="20"/>
      </w:rPr>
    </w:pPr>
    <w:r>
      <w:rPr>
        <w:noProof/>
        <w:color w:val="000000"/>
        <w:sz w:val="20"/>
        <w:szCs w:val="20"/>
      </w:rPr>
      <w:drawing>
        <wp:anchor distT="0" distB="0" distL="0" distR="0" simplePos="0" relativeHeight="251658240" behindDoc="1" locked="0" layoutInCell="1" hidden="0" allowOverlap="1" wp14:anchorId="3F0E9156" wp14:editId="2CEA6630">
          <wp:simplePos x="0" y="0"/>
          <wp:positionH relativeFrom="page">
            <wp:posOffset>457200</wp:posOffset>
          </wp:positionH>
          <wp:positionV relativeFrom="page">
            <wp:posOffset>620293</wp:posOffset>
          </wp:positionV>
          <wp:extent cx="1931035" cy="257022"/>
          <wp:effectExtent l="0" t="0" r="0" b="0"/>
          <wp:wrapNone/>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931035" cy="25702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F2723D"/>
    <w:multiLevelType w:val="multilevel"/>
    <w:tmpl w:val="EBCA6DC2"/>
    <w:lvl w:ilvl="0">
      <w:numFmt w:val="bullet"/>
      <w:lvlText w:val="●"/>
      <w:lvlJc w:val="left"/>
      <w:pPr>
        <w:ind w:left="372" w:hanging="360"/>
      </w:pPr>
      <w:rPr>
        <w:rFonts w:ascii="Times New Roman" w:eastAsia="Times New Roman" w:hAnsi="Times New Roman" w:cs="Times New Roman"/>
        <w:b w:val="0"/>
        <w:bCs w:val="0"/>
        <w:i w:val="0"/>
        <w:iCs w:val="0"/>
        <w:sz w:val="21"/>
        <w:szCs w:val="21"/>
      </w:rPr>
    </w:lvl>
    <w:lvl w:ilvl="1">
      <w:numFmt w:val="bullet"/>
      <w:lvlText w:val="•"/>
      <w:lvlJc w:val="left"/>
      <w:pPr>
        <w:ind w:left="1391" w:hanging="360"/>
      </w:pPr>
    </w:lvl>
    <w:lvl w:ilvl="2">
      <w:numFmt w:val="bullet"/>
      <w:lvlText w:val="•"/>
      <w:lvlJc w:val="left"/>
      <w:pPr>
        <w:ind w:left="2402" w:hanging="360"/>
      </w:pPr>
    </w:lvl>
    <w:lvl w:ilvl="3">
      <w:numFmt w:val="bullet"/>
      <w:lvlText w:val="•"/>
      <w:lvlJc w:val="left"/>
      <w:pPr>
        <w:ind w:left="3413" w:hanging="360"/>
      </w:pPr>
    </w:lvl>
    <w:lvl w:ilvl="4">
      <w:numFmt w:val="bullet"/>
      <w:lvlText w:val="•"/>
      <w:lvlJc w:val="left"/>
      <w:pPr>
        <w:ind w:left="4424" w:hanging="360"/>
      </w:pPr>
    </w:lvl>
    <w:lvl w:ilvl="5">
      <w:numFmt w:val="bullet"/>
      <w:lvlText w:val="•"/>
      <w:lvlJc w:val="left"/>
      <w:pPr>
        <w:ind w:left="5435" w:hanging="360"/>
      </w:pPr>
    </w:lvl>
    <w:lvl w:ilvl="6">
      <w:numFmt w:val="bullet"/>
      <w:lvlText w:val="•"/>
      <w:lvlJc w:val="left"/>
      <w:pPr>
        <w:ind w:left="6446" w:hanging="360"/>
      </w:pPr>
    </w:lvl>
    <w:lvl w:ilvl="7">
      <w:numFmt w:val="bullet"/>
      <w:lvlText w:val="•"/>
      <w:lvlJc w:val="left"/>
      <w:pPr>
        <w:ind w:left="7457" w:hanging="360"/>
      </w:pPr>
    </w:lvl>
    <w:lvl w:ilvl="8">
      <w:numFmt w:val="bullet"/>
      <w:lvlText w:val="•"/>
      <w:lvlJc w:val="left"/>
      <w:pPr>
        <w:ind w:left="8468" w:hanging="360"/>
      </w:pPr>
    </w:lvl>
  </w:abstractNum>
  <w:abstractNum w:abstractNumId="1" w15:restartNumberingAfterBreak="0">
    <w:nsid w:val="4C9416E0"/>
    <w:multiLevelType w:val="multilevel"/>
    <w:tmpl w:val="9E76A72C"/>
    <w:lvl w:ilvl="0">
      <w:numFmt w:val="bullet"/>
      <w:lvlText w:val="•"/>
      <w:lvlJc w:val="left"/>
      <w:pPr>
        <w:ind w:left="782" w:hanging="362"/>
      </w:pPr>
      <w:rPr>
        <w:rFonts w:ascii="Verdana" w:eastAsia="Verdana" w:hAnsi="Verdana" w:cs="Verdana"/>
      </w:rPr>
    </w:lvl>
    <w:lvl w:ilvl="1">
      <w:numFmt w:val="bullet"/>
      <w:lvlText w:val="•"/>
      <w:lvlJc w:val="left"/>
      <w:pPr>
        <w:ind w:left="1751" w:hanging="363"/>
      </w:pPr>
    </w:lvl>
    <w:lvl w:ilvl="2">
      <w:numFmt w:val="bullet"/>
      <w:lvlText w:val="•"/>
      <w:lvlJc w:val="left"/>
      <w:pPr>
        <w:ind w:left="2722" w:hanging="363"/>
      </w:pPr>
    </w:lvl>
    <w:lvl w:ilvl="3">
      <w:numFmt w:val="bullet"/>
      <w:lvlText w:val="•"/>
      <w:lvlJc w:val="left"/>
      <w:pPr>
        <w:ind w:left="3693" w:hanging="363"/>
      </w:pPr>
    </w:lvl>
    <w:lvl w:ilvl="4">
      <w:numFmt w:val="bullet"/>
      <w:lvlText w:val="•"/>
      <w:lvlJc w:val="left"/>
      <w:pPr>
        <w:ind w:left="4664" w:hanging="363"/>
      </w:pPr>
    </w:lvl>
    <w:lvl w:ilvl="5">
      <w:numFmt w:val="bullet"/>
      <w:lvlText w:val="•"/>
      <w:lvlJc w:val="left"/>
      <w:pPr>
        <w:ind w:left="5635" w:hanging="363"/>
      </w:pPr>
    </w:lvl>
    <w:lvl w:ilvl="6">
      <w:numFmt w:val="bullet"/>
      <w:lvlText w:val="•"/>
      <w:lvlJc w:val="left"/>
      <w:pPr>
        <w:ind w:left="6606" w:hanging="362"/>
      </w:pPr>
    </w:lvl>
    <w:lvl w:ilvl="7">
      <w:numFmt w:val="bullet"/>
      <w:lvlText w:val="•"/>
      <w:lvlJc w:val="left"/>
      <w:pPr>
        <w:ind w:left="7577" w:hanging="362"/>
      </w:pPr>
    </w:lvl>
    <w:lvl w:ilvl="8">
      <w:numFmt w:val="bullet"/>
      <w:lvlText w:val="•"/>
      <w:lvlJc w:val="left"/>
      <w:pPr>
        <w:ind w:left="8548" w:hanging="363"/>
      </w:pPr>
    </w:lvl>
  </w:abstractNum>
  <w:num w:numId="1" w16cid:durableId="1600329713">
    <w:abstractNumId w:val="0"/>
  </w:num>
  <w:num w:numId="2" w16cid:durableId="20788226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AEB"/>
    <w:rsid w:val="00162AEB"/>
    <w:rsid w:val="004328B6"/>
    <w:rsid w:val="00CA71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383C21"/>
  <w15:docId w15:val="{FF4EF6DC-D28E-4B85-B9AA-66F987E178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eorgia" w:eastAsia="Georgia" w:hAnsi="Georgia" w:cs="Georgia"/>
        <w:sz w:val="22"/>
        <w:szCs w:val="22"/>
        <w:lang w:val="en" w:eastAsia="en-GB"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90"/>
      <w:ind w:left="12"/>
      <w:outlineLvl w:val="0"/>
    </w:pPr>
    <w:rPr>
      <w:rFonts w:ascii="Arial" w:eastAsia="Arial" w:hAnsi="Arial" w:cs="Arial"/>
      <w:b/>
      <w:bCs/>
      <w:sz w:val="30"/>
      <w:szCs w:val="30"/>
    </w:rPr>
  </w:style>
  <w:style w:type="paragraph" w:styleId="Heading2">
    <w:name w:val="heading 2"/>
    <w:basedOn w:val="Normal"/>
    <w:next w:val="Normal"/>
    <w:uiPriority w:val="9"/>
    <w:unhideWhenUsed/>
    <w:qFormat/>
    <w:pPr>
      <w:ind w:left="12"/>
      <w:jc w:val="both"/>
      <w:outlineLvl w:val="1"/>
    </w:pPr>
    <w:rPr>
      <w:b/>
      <w:bCs/>
      <w:sz w:val="21"/>
      <w:szCs w:val="21"/>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BodyText">
    <w:name w:val="Body Text"/>
    <w:basedOn w:val="Normal"/>
    <w:uiPriority w:val="1"/>
    <w:qFormat/>
    <w:pPr>
      <w:ind w:left="782"/>
    </w:pPr>
    <w:rPr>
      <w:sz w:val="21"/>
      <w:szCs w:val="21"/>
    </w:rPr>
  </w:style>
  <w:style w:type="paragraph" w:styleId="ListParagraph">
    <w:name w:val="List Paragraph"/>
    <w:basedOn w:val="Normal"/>
    <w:uiPriority w:val="1"/>
    <w:qFormat/>
    <w:pPr>
      <w:ind w:left="782" w:hanging="363"/>
    </w:pPr>
  </w:style>
  <w:style w:type="paragraph" w:customStyle="1" w:styleId="TableParagraph">
    <w:name w:val="Table Paragraph"/>
    <w:basedOn w:val="Normal"/>
    <w:uiPriority w:val="1"/>
    <w:qFormat/>
  </w:style>
  <w:style w:type="paragraph" w:styleId="Subtitle">
    <w:name w:val="Subtitle"/>
    <w:basedOn w:val="Normal"/>
    <w:next w:val="Normal"/>
    <w:uiPriority w:val="11"/>
    <w:qFormat/>
    <w:pPr>
      <w:keepNext/>
      <w:keepLines/>
      <w:spacing w:before="360" w:after="80"/>
    </w:pPr>
    <w:rPr>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am@theHRhub.co.uk" TargetMode="External"/><Relationship Id="rId5" Type="http://schemas.openxmlformats.org/officeDocument/2006/relationships/webSettings" Target="webSettings.xml"/><Relationship Id="rId10" Type="http://schemas.openxmlformats.org/officeDocument/2006/relationships/hyperlink" Target="mailto:philharmoniahr@thehrhub.co.uk"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sbvBTBD1Q9ffEbUhGls4Dq+mw==">CgMxLjA4AHIhMU82ZmNwMjlUR181WTMxVkRYYlZWbTZKVVQ4QjlraHZK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1380</Words>
  <Characters>7867</Characters>
  <Application>Microsoft Office Word</Application>
  <DocSecurity>0</DocSecurity>
  <Lines>65</Lines>
  <Paragraphs>18</Paragraphs>
  <ScaleCrop>false</ScaleCrop>
  <Company/>
  <LinksUpToDate>false</LinksUpToDate>
  <CharactersWithSpaces>9229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Linsell</dc:creator>
  <cp:lastModifiedBy>Lydia Elderfield</cp:lastModifiedBy>
  <cp:revision>2</cp:revision>
  <dcterms:created xsi:type="dcterms:W3CDTF">2026-01-05T16:36:00Z</dcterms:created>
  <dcterms:modified xsi:type="dcterms:W3CDTF">2026-01-05T16:36:00Z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2025-11-07T00:00:00Z</vt:filetime>
  </property>
  <property fmtid="{D5CDD505-2E9C-101B-9397-08002B2CF9AE}" pid="3" name="Creator">
    <vt:lpwstr>Microsoft® Word for Microsoft 365</vt:lpwstr>
  </property>
  <property fmtid="{D5CDD505-2E9C-101B-9397-08002B2CF9AE}" pid="4" name="LastSaved">
    <vt:filetime>2025-12-19T00:00:00Z</vt:filetime>
  </property>
  <property fmtid="{D5CDD505-2E9C-101B-9397-08002B2CF9AE}" pid="5" name="Producer">
    <vt:lpwstr>Microsoft® Word for Microsoft 365</vt:lpwstr>
  </property>
</Properties>
</file>